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F8" w:rsidRDefault="00C13EF8"/>
    <w:p w:rsidR="009A15CF" w:rsidRDefault="009A15CF"/>
    <w:p w:rsidR="009A15CF" w:rsidRDefault="009A15CF"/>
    <w:p w:rsidR="009A15CF" w:rsidRDefault="009A15CF"/>
    <w:p w:rsidR="00C13EF8" w:rsidRDefault="003A58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OPŠTINA BIJELO POLJE</w:t>
      </w:r>
    </w:p>
    <w:p w:rsidR="00C13EF8" w:rsidRDefault="003A58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KONSULTATIVNA  GRUPA</w:t>
      </w:r>
      <w:proofErr w:type="gramEnd"/>
    </w:p>
    <w:p w:rsidR="00C13EF8" w:rsidRDefault="00C13EF8">
      <w:pPr>
        <w:rPr>
          <w:rFonts w:ascii="Times New Roman" w:eastAsia="Times New Roman" w:hAnsi="Times New Roman" w:cs="Times New Roman"/>
          <w:b/>
          <w:bCs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</w:rPr>
      </w:pPr>
    </w:p>
    <w:p w:rsidR="00C13EF8" w:rsidRDefault="003A588C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IZVJEŠTAJ </w:t>
      </w:r>
      <w:proofErr w:type="gramStart"/>
      <w:r>
        <w:rPr>
          <w:rFonts w:ascii="Times New Roman" w:hAnsi="Times New Roman"/>
          <w:b/>
          <w:bCs/>
          <w:sz w:val="32"/>
          <w:szCs w:val="32"/>
        </w:rPr>
        <w:t>O  SPROVOĐENJU</w:t>
      </w:r>
      <w:proofErr w:type="gramEnd"/>
      <w:r>
        <w:rPr>
          <w:rFonts w:ascii="Times New Roman" w:hAnsi="Times New Roman"/>
          <w:b/>
          <w:bCs/>
          <w:sz w:val="32"/>
          <w:szCs w:val="32"/>
        </w:rPr>
        <w:t xml:space="preserve"> STRATEŠKOG PLANA RAZVOJA OPŠTINE BIJELO POLJE  2017-2021  </w:t>
      </w:r>
    </w:p>
    <w:p w:rsidR="00C13EF8" w:rsidRDefault="003A588C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ZA 2018. GODINU</w:t>
      </w: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3A588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Bijelo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Polje</w:t>
      </w:r>
      <w:r w:rsidR="009C20FF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176206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2019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godina</w:t>
      </w:r>
      <w:proofErr w:type="gramEnd"/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3A588C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Sadržaj:</w:t>
      </w: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C13EF8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13EF8" w:rsidRDefault="003A588C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Uvod</w:t>
      </w:r>
    </w:p>
    <w:p w:rsidR="00C13EF8" w:rsidRDefault="003A588C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Metodološki pristup</w:t>
      </w:r>
    </w:p>
    <w:p w:rsidR="00C13EF8" w:rsidRDefault="003A588C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Kratak opis realizovanih projekata </w:t>
      </w:r>
      <w:proofErr w:type="gramStart"/>
      <w:r>
        <w:rPr>
          <w:rFonts w:ascii="Times New Roman" w:hAnsi="Times New Roman"/>
          <w:sz w:val="28"/>
          <w:szCs w:val="28"/>
        </w:rPr>
        <w:t>i  višegodišnjih</w:t>
      </w:r>
      <w:proofErr w:type="gramEnd"/>
      <w:r>
        <w:rPr>
          <w:rFonts w:ascii="Times New Roman" w:hAnsi="Times New Roman"/>
          <w:sz w:val="28"/>
          <w:szCs w:val="28"/>
        </w:rPr>
        <w:t xml:space="preserve"> projekata iz Strateškog plana razvoja Opštine Bijelo Polje 2017-2021 za 2018. godinu </w:t>
      </w:r>
    </w:p>
    <w:p w:rsidR="00C13EF8" w:rsidRPr="007401F3" w:rsidRDefault="003A588C">
      <w:pPr>
        <w:numPr>
          <w:ilvl w:val="0"/>
          <w:numId w:val="2"/>
        </w:numPr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Tabela :</w:t>
      </w:r>
      <w:proofErr w:type="gramEnd"/>
      <w:r>
        <w:rPr>
          <w:rFonts w:ascii="Times New Roman" w:hAnsi="Times New Roman"/>
          <w:sz w:val="28"/>
          <w:szCs w:val="28"/>
        </w:rPr>
        <w:t xml:space="preserve">  Izvještaj o realizaciji Akcionog plana za sprovođenje Strateškog plana razvoja 2017-2021. </w:t>
      </w:r>
      <w:proofErr w:type="gramStart"/>
      <w:r>
        <w:rPr>
          <w:rFonts w:ascii="Times New Roman" w:hAnsi="Times New Roman"/>
          <w:sz w:val="28"/>
          <w:szCs w:val="28"/>
        </w:rPr>
        <w:t>godina</w:t>
      </w:r>
      <w:proofErr w:type="gramEnd"/>
      <w:r>
        <w:rPr>
          <w:rFonts w:ascii="Times New Roman" w:hAnsi="Times New Roman"/>
          <w:sz w:val="28"/>
          <w:szCs w:val="28"/>
        </w:rPr>
        <w:t xml:space="preserve"> u 2018. </w:t>
      </w:r>
      <w:r w:rsidR="007401F3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</w:rPr>
        <w:t>odini</w:t>
      </w:r>
      <w:r w:rsidR="007401F3">
        <w:rPr>
          <w:rFonts w:ascii="Times New Roman" w:hAnsi="Times New Roman"/>
          <w:sz w:val="28"/>
          <w:szCs w:val="28"/>
        </w:rPr>
        <w:t>.</w:t>
      </w:r>
    </w:p>
    <w:p w:rsidR="00C13EF8" w:rsidRDefault="003A588C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Zaključci</w:t>
      </w:r>
    </w:p>
    <w:p w:rsidR="00C13EF8" w:rsidRDefault="00C13EF8">
      <w:pPr>
        <w:ind w:left="720"/>
        <w:rPr>
          <w:rFonts w:ascii="Arial" w:eastAsia="Arial" w:hAnsi="Arial" w:cs="Arial"/>
          <w:b/>
          <w:bCs/>
          <w:sz w:val="32"/>
          <w:szCs w:val="32"/>
        </w:rPr>
      </w:pPr>
    </w:p>
    <w:p w:rsidR="00C13EF8" w:rsidRDefault="00C13EF8">
      <w:pPr>
        <w:rPr>
          <w:rFonts w:ascii="Arial" w:eastAsia="Arial" w:hAnsi="Arial" w:cs="Arial"/>
          <w:b/>
          <w:bCs/>
          <w:sz w:val="32"/>
          <w:szCs w:val="32"/>
        </w:rPr>
      </w:pPr>
    </w:p>
    <w:p w:rsidR="00C13EF8" w:rsidRDefault="00C13EF8">
      <w:pPr>
        <w:rPr>
          <w:rFonts w:ascii="Arial" w:eastAsia="Arial" w:hAnsi="Arial" w:cs="Arial"/>
          <w:b/>
          <w:bCs/>
          <w:sz w:val="32"/>
          <w:szCs w:val="32"/>
        </w:rPr>
      </w:pPr>
    </w:p>
    <w:p w:rsidR="00C13EF8" w:rsidRDefault="00C13EF8">
      <w:pPr>
        <w:rPr>
          <w:rFonts w:ascii="Arial" w:eastAsia="Arial" w:hAnsi="Arial" w:cs="Arial"/>
          <w:b/>
          <w:bCs/>
          <w:sz w:val="32"/>
          <w:szCs w:val="32"/>
        </w:rPr>
      </w:pPr>
    </w:p>
    <w:p w:rsidR="00C13EF8" w:rsidRDefault="00C13EF8">
      <w:pPr>
        <w:rPr>
          <w:rFonts w:ascii="Arial" w:eastAsia="Arial" w:hAnsi="Arial" w:cs="Arial"/>
          <w:b/>
          <w:bCs/>
          <w:sz w:val="32"/>
          <w:szCs w:val="32"/>
        </w:rPr>
      </w:pPr>
    </w:p>
    <w:p w:rsidR="00C13EF8" w:rsidRDefault="00C13EF8">
      <w:pPr>
        <w:rPr>
          <w:rFonts w:ascii="Arial" w:eastAsia="Arial" w:hAnsi="Arial" w:cs="Arial"/>
          <w:b/>
          <w:bCs/>
          <w:sz w:val="32"/>
          <w:szCs w:val="32"/>
        </w:rPr>
      </w:pPr>
    </w:p>
    <w:p w:rsidR="00C13EF8" w:rsidRDefault="003A588C">
      <w:pPr>
        <w:tabs>
          <w:tab w:val="left" w:pos="3465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 xml:space="preserve"> </w:t>
      </w:r>
    </w:p>
    <w:p w:rsidR="00C13EF8" w:rsidRDefault="00C13EF8">
      <w:pPr>
        <w:tabs>
          <w:tab w:val="left" w:pos="3465"/>
        </w:tabs>
        <w:rPr>
          <w:rFonts w:ascii="Arial" w:eastAsia="Arial" w:hAnsi="Arial" w:cs="Arial"/>
          <w:sz w:val="24"/>
          <w:szCs w:val="24"/>
        </w:rPr>
      </w:pPr>
    </w:p>
    <w:p w:rsidR="00C13EF8" w:rsidRDefault="00C13EF8">
      <w:pPr>
        <w:tabs>
          <w:tab w:val="left" w:pos="3465"/>
        </w:tabs>
        <w:rPr>
          <w:rFonts w:ascii="Arial" w:eastAsia="Arial" w:hAnsi="Arial" w:cs="Arial"/>
          <w:sz w:val="24"/>
          <w:szCs w:val="24"/>
        </w:rPr>
      </w:pPr>
    </w:p>
    <w:p w:rsidR="00472491" w:rsidRDefault="00472491">
      <w:pPr>
        <w:tabs>
          <w:tab w:val="left" w:pos="3465"/>
        </w:tabs>
        <w:rPr>
          <w:rFonts w:ascii="Arial" w:eastAsia="Arial" w:hAnsi="Arial" w:cs="Arial"/>
          <w:sz w:val="24"/>
          <w:szCs w:val="24"/>
        </w:rPr>
      </w:pPr>
    </w:p>
    <w:p w:rsidR="00472491" w:rsidRDefault="00472491">
      <w:pPr>
        <w:tabs>
          <w:tab w:val="left" w:pos="3465"/>
        </w:tabs>
        <w:rPr>
          <w:rFonts w:ascii="Arial" w:eastAsia="Arial" w:hAnsi="Arial" w:cs="Arial"/>
          <w:sz w:val="24"/>
          <w:szCs w:val="24"/>
        </w:rPr>
      </w:pPr>
    </w:p>
    <w:p w:rsidR="00C13EF8" w:rsidRDefault="00C13EF8">
      <w:pPr>
        <w:tabs>
          <w:tab w:val="left" w:pos="3465"/>
        </w:tabs>
        <w:rPr>
          <w:rFonts w:ascii="Arial" w:eastAsia="Arial" w:hAnsi="Arial" w:cs="Arial"/>
          <w:sz w:val="24"/>
          <w:szCs w:val="24"/>
        </w:rPr>
      </w:pPr>
    </w:p>
    <w:p w:rsidR="00C13EF8" w:rsidRDefault="003A588C">
      <w:pPr>
        <w:numPr>
          <w:ilvl w:val="0"/>
          <w:numId w:val="4"/>
        </w:numPr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>UVOD</w:t>
      </w:r>
    </w:p>
    <w:p w:rsidR="00C13EF8" w:rsidRPr="00472491" w:rsidRDefault="003A588C" w:rsidP="00EC1C57">
      <w:pPr>
        <w:ind w:firstLine="43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Strateški plan opštine usvojen je na sjednici Skupštine opštine Bijelo Polje  održanoj  06.11. 2017. godine. Strateški plan sa jedne strane definiše viziju, strateške prioritete i  mjere koji su izraz utvrđene vizije i način na koji tu viziju želimo realizovati. S druge strane, posebnu  dimenziju daje baza od 160 projekata koji čine sastavni dio Strateškog plana. </w:t>
      </w:r>
    </w:p>
    <w:p w:rsidR="00C13EF8" w:rsidRDefault="003A588C" w:rsidP="00EC1C57">
      <w:pPr>
        <w:spacing w:after="0" w:line="240" w:lineRule="auto"/>
        <w:ind w:left="60" w:firstLine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Rješenjem Br. 01-647 od 30.01.2019. godine formirana je Konsultativna grupa za praćenje sprovođenja Strateškog plana razvoja opštine Bijelo Polje za period 2017-2021. god. u sledećem sastavu:</w:t>
      </w:r>
    </w:p>
    <w:p w:rsidR="00C13EF8" w:rsidRDefault="00C13EF8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Fahrudin Begović, menadžer Opštine, koordinator;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Prof.dr Ana Lalević Filipović, Profesor Ekonomskog fakulteta u Podgorici,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Pro.dr Velimir Rakočević, Profesor pravnog fakulteta u Podgorici,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Prof. dr Milivoje Radović, Profesor Ekonomskog fakulteta u Podgorici,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Rešad Nuhodžić, VD direktor Direkcije javnih radova Crne Gore,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Džafer Gusinjac, sekretar Sekretarijata za preduzetništvo i ekonomski razvoj,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Dejan Luković, sekretar Sekretarijata za stambeno komunalne poslove i saobraćaj,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Milanko Minić, direktor Direkcije za izgradnju i investicije,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Alida Nuhodžić, sekretarka Sekretarijata za finansije,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Saida Čikić, sekretarka Sekretarijata za lokalnu samoupravu,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Aleksandra Bošković, sekretarka Sekretarijata za uređenje prostora,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Jasmin Ćorović, sekretar Sekretarijata za ruralni i održivi razvoj,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Milorad Rmandić,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Dalibor Đogović, Kancelarija za lokalni ekonomski razvoj,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Violeta Obradović, direktorka Turističke organizacije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Miloš Marić, Elektrodistribucija Bijelo Polje, član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Milan Bulatović, direktor Doo Vodovod "Bistrica"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Radenko Vujošević, direktor Doo Komunalno "Lim"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Ismar Ćorović, Direktor Doo Parking servis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Kemal Musić, direktor JU Ratkovićeve večeri poezije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Marko Maslovarić, direktor JU Centar za sport i rekreaciju Bijelo Polje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Dragić Rabrenović, direktor lokalnog javnog emitera Radio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Hilmija Franca, direktor Doo "Mesopromet" Bijelo Polje;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Jezdimir Vujičić, direktor Doo "Eko Meduza"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Nemša Omerhodžić, direktorica Doo "Merkator"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Hasan Ramović, direktor Doo "Put-Gross"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Dejan Zejak, koordinator NVO "Centar za razvoj agrara"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Željko Đukić, direktor NVO "Multimedijal Montenegro",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Milko Kovačević, direktor JU Gimnazija "Miloje Dobrašinović", Bijelo Polje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Sadik Šahman, direktor OŠ "R.B.TRŠO" Lozna,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Ida Ćetković, direktorica JU Dječiji vrtić Dječiji vrtić "Dušo Basekić",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Maida Dobardžić, direktorica JU Dom zdravlja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Biserka Bulatović, direktorica JU Opšta bolnica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Slađana Nedović, direktor ZZZCG PJ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Admir Mustajbašić, direkto JU Centar za socijalni rad Bijelo Polje, član;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Edin Ćeranić, NLB banka, član.</w:t>
      </w:r>
    </w:p>
    <w:p w:rsidR="00C13EF8" w:rsidRDefault="003A58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Branko Lazarević, predsjednik Sindikata Opština Bijelo Polje, član.</w:t>
      </w:r>
    </w:p>
    <w:p w:rsidR="00C13EF8" w:rsidRDefault="00C13E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C13E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Zadatak Konsultativne grupe je da:</w:t>
      </w:r>
    </w:p>
    <w:p w:rsidR="00C13EF8" w:rsidRDefault="003A588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Prati sprovođenje Strateškog plana razvoja opštine za period 2017-2021. godine, nakon usvajanja istog na sjednici Skupštine Opštine Bijelo Polje;</w:t>
      </w:r>
    </w:p>
    <w:p w:rsidR="00C13EF8" w:rsidRDefault="003A588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Kad je potrebno da izvrši revidiranje Strateškog plana Opštine;</w:t>
      </w:r>
    </w:p>
    <w:p w:rsidR="00C13EF8" w:rsidRDefault="003A588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Priprema i podnosi predsjedniku Opštine i nadležnom Ministarstvu jednom godišnje izvještaj o realizaciji Strateškog plana Opštine Bijelo Polje za period 2017-2021. godine,</w:t>
      </w:r>
    </w:p>
    <w:p w:rsidR="00C13EF8" w:rsidRDefault="003A588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Prati i analizira realizaciju projekata iz Godišnjih planova Opštine i razmatra Godišnji plan za naredni jednogodišnji period.</w:t>
      </w:r>
    </w:p>
    <w:p w:rsidR="00C13EF8" w:rsidRDefault="00C13EF8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 w:rsidP="00F57F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Dinamika investicionih ulaganja zavisi od započetih a nedovršenih investicija na početku perioda, aktuelnosti u zadovoljavanju određenih potreba, pripremljenosti projekata za realizaciju kao i težnje da se teret investiranja što ravnomjernije rasporedi. </w:t>
      </w:r>
    </w:p>
    <w:p w:rsidR="00C13EF8" w:rsidRDefault="003A588C" w:rsidP="00F57F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Dinamika investiranja je uslovljena i finansijskim mogućnostima pojedinih izvora finansiranja u određenim periodima kao i od usklađenosti pripreme projekata sa procedurama donošenja Odluka o finansiranju izvođenja projekata.</w:t>
      </w:r>
    </w:p>
    <w:p w:rsidR="00C13EF8" w:rsidRDefault="003A588C" w:rsidP="00F57FAD">
      <w:pPr>
        <w:ind w:firstLine="4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Takođe, treba napomenuti da su u 2018-oj godini realizovani i drugi projekti koji nisu uvršteni u Strateški plan razvoja Opštine Bijelo Polje 2017-2021.</w:t>
      </w:r>
    </w:p>
    <w:p w:rsidR="00472491" w:rsidRDefault="0047249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C13E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7FAD" w:rsidRDefault="00F57FA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numPr>
          <w:ilvl w:val="0"/>
          <w:numId w:val="9"/>
        </w:numPr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>Metodološki pristup</w:t>
      </w:r>
    </w:p>
    <w:p w:rsidR="00C13EF8" w:rsidRDefault="003A588C" w:rsidP="00EC1C57">
      <w:pPr>
        <w:ind w:left="75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 skladu sa Pravilnikom o metodologiji za </w:t>
      </w:r>
      <w:r w:rsidR="00705D49">
        <w:rPr>
          <w:rFonts w:ascii="Times New Roman" w:hAnsi="Times New Roman"/>
          <w:color w:val="auto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>zradu Strateškog plana razvoja jedinice lokalne samouprave, pristupilo se izradi predmetnog Izvještaja. Izvještaj je pripremljen od strane Konsultativne grupe za pripremu godišnjeg Izvještaja o sprovođenju Strateškog plana razvoja opštine Bijelo Polje 2017-2021 za 2018. godinu.</w:t>
      </w:r>
    </w:p>
    <w:p w:rsidR="00C13EF8" w:rsidRDefault="00C13EF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numPr>
          <w:ilvl w:val="0"/>
          <w:numId w:val="4"/>
        </w:num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Kratak opis realizovanih projekata i  višegodišnjih projekata iz Strateškog plana razvoja Opštine Bijelo Polje 2017-2021</w:t>
      </w:r>
      <w:r w:rsidR="00705D49">
        <w:rPr>
          <w:rFonts w:ascii="Times New Roman" w:hAnsi="Times New Roman"/>
          <w:b/>
          <w:bCs/>
          <w:sz w:val="32"/>
          <w:szCs w:val="32"/>
        </w:rPr>
        <w:t>.</w:t>
      </w:r>
      <w:r>
        <w:rPr>
          <w:rFonts w:ascii="Times New Roman" w:hAnsi="Times New Roman"/>
          <w:b/>
          <w:bCs/>
          <w:sz w:val="32"/>
          <w:szCs w:val="32"/>
        </w:rPr>
        <w:t xml:space="preserve"> za 2018. godinu </w:t>
      </w:r>
    </w:p>
    <w:p w:rsidR="00C13EF8" w:rsidRDefault="003A588C" w:rsidP="008213FC">
      <w:pPr>
        <w:ind w:firstLine="4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Opština Bijelo Polje uz podršku Vlade Crne Gore, realizuje strateške projekte od državnoog </w:t>
      </w:r>
      <w:proofErr w:type="gramStart"/>
      <w:r>
        <w:rPr>
          <w:rFonts w:ascii="Times New Roman" w:hAnsi="Times New Roman"/>
          <w:sz w:val="28"/>
          <w:szCs w:val="28"/>
        </w:rPr>
        <w:t>zn</w:t>
      </w:r>
      <w:r w:rsidR="00F463B4">
        <w:rPr>
          <w:rFonts w:ascii="Times New Roman" w:hAnsi="Times New Roman"/>
          <w:sz w:val="28"/>
          <w:szCs w:val="28"/>
        </w:rPr>
        <w:t>ačaja :</w:t>
      </w:r>
      <w:proofErr w:type="gramEnd"/>
      <w:r w:rsidR="00F463B4">
        <w:rPr>
          <w:rFonts w:ascii="Times New Roman" w:hAnsi="Times New Roman"/>
          <w:sz w:val="28"/>
          <w:szCs w:val="28"/>
        </w:rPr>
        <w:t xml:space="preserve"> Ski centar Bjelasica, valorizacija Đalovića pećine</w:t>
      </w:r>
      <w:r>
        <w:rPr>
          <w:rFonts w:ascii="Times New Roman" w:hAnsi="Times New Roman"/>
          <w:sz w:val="28"/>
          <w:szCs w:val="28"/>
        </w:rPr>
        <w:t xml:space="preserve"> i Projekat izgradnje kolektora sa postrojenjem za prečišćavanje otpadnih voda.</w:t>
      </w:r>
    </w:p>
    <w:p w:rsidR="00A658A1" w:rsidRDefault="00A658A1" w:rsidP="008213FC">
      <w:pPr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Pr="004A6FE6" w:rsidRDefault="004A6FE6" w:rsidP="004A6FE6">
      <w:pPr>
        <w:pStyle w:val="ListParagraph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color="FF0000"/>
        </w:rPr>
      </w:pPr>
      <w:r w:rsidRPr="004A6FE6">
        <w:rPr>
          <w:rFonts w:ascii="Times New Roman" w:hAnsi="Times New Roman"/>
          <w:b/>
          <w:bCs/>
          <w:sz w:val="28"/>
          <w:szCs w:val="28"/>
        </w:rPr>
        <w:t xml:space="preserve"> PROJEKAT SKI CENTAR BJELASICA</w:t>
      </w:r>
    </w:p>
    <w:p w:rsidR="00C13EF8" w:rsidRDefault="003A588C" w:rsidP="000F01D9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Realizacija ovog projekta planirana je u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više faza. </w:t>
      </w:r>
    </w:p>
    <w:p w:rsidR="00C13EF8" w:rsidRDefault="003A588C" w:rsidP="000F01D9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Prva faza obuhvata radove na izgradnji putne infrastrukture sa parkingom, bazne stanice (izgradnja objekata sa pratećim sadržajima), primarne elektro energetske mreže, ski lifta, hidrotehničke i telekomunikacione infrastrukture, ski staze cca 3 km  i nabavku neophodne mehanizacije i opreme.  Planirani rok završetka I faze je 2020. godi</w:t>
      </w:r>
      <w:r w:rsidR="00705D49">
        <w:rPr>
          <w:rFonts w:ascii="Times New Roman" w:hAnsi="Times New Roman"/>
          <w:sz w:val="28"/>
          <w:szCs w:val="28"/>
        </w:rPr>
        <w:t>na. Druga faza obuhvata radove na osnježavanju</w:t>
      </w:r>
      <w:r>
        <w:rPr>
          <w:rFonts w:ascii="Times New Roman" w:hAnsi="Times New Roman"/>
          <w:sz w:val="28"/>
          <w:szCs w:val="28"/>
        </w:rPr>
        <w:t xml:space="preserve"> staza.  Planirani rok zav</w:t>
      </w:r>
      <w:r w:rsidR="00705D49">
        <w:rPr>
          <w:rFonts w:ascii="Times New Roman" w:hAnsi="Times New Roman"/>
          <w:sz w:val="28"/>
          <w:szCs w:val="28"/>
        </w:rPr>
        <w:t>ršetka II faze je u 2022. godina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13EF8" w:rsidRPr="00705D49" w:rsidRDefault="003A588C" w:rsidP="00705D49">
      <w:pPr>
        <w:ind w:firstLine="36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U 2018. godini planirana izgradnja dionice puta Ravna Rijeka-Jasikovac sa jednim slojem asfaltnog zastora</w:t>
      </w:r>
      <w:r w:rsidR="00705D49">
        <w:rPr>
          <w:rFonts w:ascii="Times New Roman" w:hAnsi="Times New Roman"/>
          <w:sz w:val="28"/>
          <w:szCs w:val="28"/>
        </w:rPr>
        <w:t xml:space="preserve"> je završena i nastavak </w:t>
      </w:r>
      <w:r w:rsidRPr="00472491">
        <w:rPr>
          <w:rFonts w:ascii="Times New Roman" w:hAnsi="Times New Roman"/>
          <w:color w:val="auto"/>
          <w:sz w:val="28"/>
          <w:szCs w:val="28"/>
        </w:rPr>
        <w:t>radov</w:t>
      </w:r>
      <w:r w:rsidR="00705D49">
        <w:rPr>
          <w:rFonts w:ascii="Times New Roman" w:hAnsi="Times New Roman"/>
          <w:color w:val="auto"/>
          <w:sz w:val="28"/>
          <w:szCs w:val="28"/>
        </w:rPr>
        <w:t>a</w:t>
      </w:r>
      <w:r w:rsidRPr="00472491">
        <w:rPr>
          <w:rFonts w:ascii="Times New Roman" w:hAnsi="Times New Roman"/>
          <w:color w:val="auto"/>
          <w:sz w:val="28"/>
          <w:szCs w:val="28"/>
        </w:rPr>
        <w:t xml:space="preserve"> na proboju puta od Jasikovca do Cmiljače. </w:t>
      </w:r>
      <w:r>
        <w:rPr>
          <w:rFonts w:ascii="Times New Roman" w:hAnsi="Times New Roman"/>
          <w:sz w:val="28"/>
          <w:szCs w:val="28"/>
        </w:rPr>
        <w:t xml:space="preserve">Takođe </w:t>
      </w:r>
      <w:r w:rsidR="00705D49">
        <w:rPr>
          <w:rFonts w:ascii="Times New Roman" w:hAnsi="Times New Roman"/>
          <w:sz w:val="28"/>
          <w:szCs w:val="28"/>
        </w:rPr>
        <w:t xml:space="preserve">je </w:t>
      </w:r>
      <w:r>
        <w:rPr>
          <w:rFonts w:ascii="Times New Roman" w:hAnsi="Times New Roman"/>
          <w:sz w:val="28"/>
          <w:szCs w:val="28"/>
        </w:rPr>
        <w:t>u 2018. godini objavlj</w:t>
      </w:r>
      <w:r w:rsidR="00705D49">
        <w:rPr>
          <w:rFonts w:ascii="Times New Roman" w:hAnsi="Times New Roman"/>
          <w:sz w:val="28"/>
          <w:szCs w:val="28"/>
        </w:rPr>
        <w:t xml:space="preserve">eno i javno nadmetanje za izgradnju </w:t>
      </w:r>
      <w:r>
        <w:rPr>
          <w:rFonts w:ascii="Times New Roman" w:hAnsi="Times New Roman"/>
          <w:sz w:val="28"/>
          <w:szCs w:val="28"/>
        </w:rPr>
        <w:t>Bazne s</w:t>
      </w:r>
      <w:r w:rsidR="00705D49">
        <w:rPr>
          <w:rFonts w:ascii="Times New Roman" w:hAnsi="Times New Roman"/>
          <w:sz w:val="28"/>
          <w:szCs w:val="28"/>
        </w:rPr>
        <w:t>tanice po principu “projektuj</w:t>
      </w:r>
      <w:r w:rsidR="000F01D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izgradi”, </w:t>
      </w:r>
      <w:r w:rsidR="00705D49">
        <w:rPr>
          <w:rFonts w:ascii="Times New Roman" w:hAnsi="Times New Roman"/>
          <w:sz w:val="28"/>
          <w:szCs w:val="28"/>
        </w:rPr>
        <w:t xml:space="preserve">zatim za </w:t>
      </w:r>
      <w:r>
        <w:rPr>
          <w:rFonts w:ascii="Times New Roman" w:hAnsi="Times New Roman"/>
          <w:sz w:val="28"/>
          <w:szCs w:val="28"/>
        </w:rPr>
        <w:t xml:space="preserve">izvođenje radova na primarnoj elektroenergetskoj infrastrukturi i </w:t>
      </w:r>
      <w:r w:rsidR="00705D49">
        <w:rPr>
          <w:rFonts w:ascii="Times New Roman" w:hAnsi="Times New Roman"/>
          <w:sz w:val="28"/>
          <w:szCs w:val="28"/>
        </w:rPr>
        <w:t>za izgradnju</w:t>
      </w:r>
      <w:r w:rsidR="00FC235A">
        <w:rPr>
          <w:rFonts w:ascii="Times New Roman" w:hAnsi="Times New Roman"/>
          <w:sz w:val="28"/>
          <w:szCs w:val="28"/>
        </w:rPr>
        <w:t xml:space="preserve"> žičare po principu “p</w:t>
      </w:r>
      <w:r w:rsidR="000F01D9">
        <w:rPr>
          <w:rFonts w:ascii="Times New Roman" w:hAnsi="Times New Roman"/>
          <w:sz w:val="28"/>
          <w:szCs w:val="28"/>
        </w:rPr>
        <w:t>rojektuj-</w:t>
      </w:r>
      <w:r>
        <w:rPr>
          <w:rFonts w:ascii="Times New Roman" w:hAnsi="Times New Roman"/>
          <w:sz w:val="28"/>
          <w:szCs w:val="28"/>
        </w:rPr>
        <w:t>izgradi”.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C13E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C13EF8">
      <w:pPr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u w:color="7030A0"/>
        </w:rPr>
      </w:pPr>
    </w:p>
    <w:p w:rsidR="00C13EF8" w:rsidRPr="001751B5" w:rsidRDefault="003A58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Dionica :</w:t>
      </w:r>
      <w:r>
        <w:rPr>
          <w:rFonts w:ascii="Times New Roman" w:hAnsi="Times New Roman"/>
          <w:b/>
          <w:bCs/>
          <w:color w:val="FF0000"/>
          <w:sz w:val="28"/>
          <w:szCs w:val="28"/>
          <w:u w:color="FF0000"/>
        </w:rPr>
        <w:t xml:space="preserve"> </w:t>
      </w:r>
      <w:r w:rsidR="001751B5">
        <w:rPr>
          <w:rFonts w:ascii="Times New Roman" w:hAnsi="Times New Roman"/>
          <w:b/>
          <w:bCs/>
          <w:sz w:val="28"/>
          <w:szCs w:val="28"/>
        </w:rPr>
        <w:t>Ravna R</w:t>
      </w:r>
      <w:r>
        <w:rPr>
          <w:rFonts w:ascii="Times New Roman" w:hAnsi="Times New Roman"/>
          <w:b/>
          <w:bCs/>
          <w:sz w:val="28"/>
          <w:szCs w:val="28"/>
        </w:rPr>
        <w:t xml:space="preserve">ijeka – Jasikovac 5.5km, </w:t>
      </w:r>
      <w:r w:rsidR="001751B5">
        <w:rPr>
          <w:rFonts w:ascii="Times New Roman" w:hAnsi="Times New Roman"/>
          <w:b/>
          <w:bCs/>
          <w:sz w:val="28"/>
          <w:szCs w:val="28"/>
        </w:rPr>
        <w:t xml:space="preserve">status  </w:t>
      </w:r>
      <w:r w:rsidR="001751B5" w:rsidRPr="004A3CE9">
        <w:rPr>
          <w:rFonts w:ascii="Times New Roman" w:hAnsi="Times New Roman"/>
          <w:b/>
          <w:bCs/>
          <w:color w:val="auto"/>
          <w:sz w:val="28"/>
          <w:szCs w:val="28"/>
        </w:rPr>
        <w:t>projekat</w:t>
      </w:r>
      <w:r w:rsidR="001751B5">
        <w:rPr>
          <w:rFonts w:ascii="Times New Roman" w:hAnsi="Times New Roman"/>
          <w:b/>
          <w:bCs/>
          <w:color w:val="auto"/>
          <w:sz w:val="28"/>
          <w:szCs w:val="28"/>
        </w:rPr>
        <w:t xml:space="preserve">a- </w:t>
      </w:r>
      <w:r w:rsidR="001751B5" w:rsidRPr="004A3CE9">
        <w:rPr>
          <w:rFonts w:ascii="Times New Roman" w:hAnsi="Times New Roman"/>
          <w:b/>
          <w:bCs/>
          <w:color w:val="auto"/>
          <w:sz w:val="28"/>
          <w:szCs w:val="28"/>
        </w:rPr>
        <w:t>u</w:t>
      </w:r>
      <w:r w:rsidR="001751B5" w:rsidRPr="004A3CE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751B5" w:rsidRPr="004A3CE9">
        <w:rPr>
          <w:rFonts w:ascii="Times New Roman" w:hAnsi="Times New Roman"/>
          <w:b/>
          <w:bCs/>
          <w:color w:val="auto"/>
          <w:sz w:val="28"/>
          <w:szCs w:val="28"/>
        </w:rPr>
        <w:t>toku</w:t>
      </w:r>
      <w:r w:rsidR="001751B5" w:rsidRPr="004A3CE9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1D0181" w:rsidRDefault="003A588C" w:rsidP="001751B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Završeno je izvođenje radova na dionici Latinska Kosa-Jasikovac u dužini od 4.8km sa jednim slojem asfaltnog zastora, osim na dijelu trase gdje postoje imovinsko pravni problemi u dužini od 350m i na početku trase zbog klizišta u dužini od 200m.</w:t>
      </w:r>
      <w:r>
        <w:rPr>
          <w:rFonts w:ascii="Times New Roman" w:hAnsi="Times New Roman"/>
          <w:color w:val="C00000"/>
          <w:sz w:val="28"/>
          <w:szCs w:val="28"/>
          <w:u w:color="C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Za sanaciju klizišta je </w:t>
      </w:r>
      <w:r w:rsidR="001D0181">
        <w:rPr>
          <w:rFonts w:ascii="Times New Roman" w:hAnsi="Times New Roman"/>
          <w:sz w:val="28"/>
          <w:szCs w:val="28"/>
        </w:rPr>
        <w:t>urađena</w:t>
      </w:r>
      <w:r>
        <w:rPr>
          <w:rFonts w:ascii="Times New Roman" w:hAnsi="Times New Roman"/>
          <w:sz w:val="28"/>
          <w:szCs w:val="28"/>
        </w:rPr>
        <w:t xml:space="preserve"> tehnička dokumentacija. Vrijednost ovih radova</w:t>
      </w:r>
      <w:r>
        <w:rPr>
          <w:rFonts w:ascii="Times New Roman" w:hAnsi="Times New Roman"/>
          <w:color w:val="7030A0"/>
          <w:sz w:val="28"/>
          <w:szCs w:val="28"/>
          <w:u w:color="7030A0"/>
        </w:rPr>
        <w:t xml:space="preserve"> </w:t>
      </w:r>
      <w:r>
        <w:rPr>
          <w:rFonts w:ascii="Times New Roman" w:hAnsi="Times New Roman"/>
          <w:sz w:val="28"/>
          <w:szCs w:val="28"/>
        </w:rPr>
        <w:t>prema tehničkoj dokumentaciji</w:t>
      </w:r>
      <w:r>
        <w:rPr>
          <w:rFonts w:ascii="Times New Roman" w:hAnsi="Times New Roman"/>
          <w:color w:val="7030A0"/>
          <w:sz w:val="28"/>
          <w:szCs w:val="28"/>
          <w:u w:color="7030A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iznosi 735.174,83 eura.  </w:t>
      </w:r>
    </w:p>
    <w:p w:rsidR="00C13EF8" w:rsidRDefault="003A588C" w:rsidP="001751B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Završeno je izvođenje radova na dionici puta Ravna rijeka - Latinska kosa u dužini 0.7km sa izgradnjom mosta na rijeci Ljuboviđi i prilaznim saobraćajnicama. Za ovaj Projekat vrijednost izvedenih radova iznosi 782.000,00 eura. </w:t>
      </w:r>
    </w:p>
    <w:p w:rsidR="001D0181" w:rsidRDefault="001D0181" w:rsidP="001751B5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 2018. godini za dionicu puta Ravna Rijeka – Jasikovac realizovana su sredstva u iznosu od 341.681,99 eura.</w:t>
      </w:r>
    </w:p>
    <w:p w:rsidR="007401F3" w:rsidRDefault="007401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Dionica :</w:t>
      </w:r>
      <w:r>
        <w:rPr>
          <w:rFonts w:ascii="Times New Roman" w:hAnsi="Times New Roman"/>
          <w:b/>
          <w:bCs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Jasikovac-Cmiljača dužine 10 km,</w:t>
      </w:r>
      <w:r w:rsidR="00926B26">
        <w:rPr>
          <w:rFonts w:ascii="Times New Roman" w:hAnsi="Times New Roman"/>
          <w:b/>
          <w:bCs/>
          <w:sz w:val="28"/>
          <w:szCs w:val="28"/>
        </w:rPr>
        <w:t xml:space="preserve">status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A3CE9">
        <w:rPr>
          <w:rFonts w:ascii="Times New Roman" w:hAnsi="Times New Roman"/>
          <w:b/>
          <w:bCs/>
          <w:color w:val="auto"/>
          <w:sz w:val="28"/>
          <w:szCs w:val="28"/>
        </w:rPr>
        <w:t>projekat</w:t>
      </w:r>
      <w:r w:rsidR="00926B26">
        <w:rPr>
          <w:rFonts w:ascii="Times New Roman" w:hAnsi="Times New Roman"/>
          <w:b/>
          <w:bCs/>
          <w:color w:val="auto"/>
          <w:sz w:val="28"/>
          <w:szCs w:val="28"/>
        </w:rPr>
        <w:t xml:space="preserve">a- </w:t>
      </w:r>
      <w:r w:rsidRPr="004A3CE9">
        <w:rPr>
          <w:rFonts w:ascii="Times New Roman" w:hAnsi="Times New Roman"/>
          <w:b/>
          <w:bCs/>
          <w:color w:val="auto"/>
          <w:sz w:val="28"/>
          <w:szCs w:val="28"/>
        </w:rPr>
        <w:t>u</w:t>
      </w:r>
      <w:r w:rsidRPr="004A3CE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A3CE9">
        <w:rPr>
          <w:rFonts w:ascii="Times New Roman" w:hAnsi="Times New Roman"/>
          <w:b/>
          <w:bCs/>
          <w:color w:val="auto"/>
          <w:sz w:val="28"/>
          <w:szCs w:val="28"/>
        </w:rPr>
        <w:t>toku</w:t>
      </w:r>
      <w:r w:rsidRPr="004A3CE9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6174CF" w:rsidRDefault="003A588C" w:rsidP="006174C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 izvještajnoj</w:t>
      </w:r>
      <w:r>
        <w:rPr>
          <w:rFonts w:ascii="Times New Roman" w:hAnsi="Times New Roman"/>
          <w:color w:val="C00000"/>
          <w:sz w:val="28"/>
          <w:szCs w:val="28"/>
          <w:u w:color="C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godini započeti su radovi I i II faze, ukupne dužine 5 km , a radovi se odnose na izvođenje zemljanih, betonskih radova i radova na odvodnjavanju atmosferskih voda sa trupa puta. Ugovorena vrijednost ovih radova iznosi 2.907.046,00 eura.  </w:t>
      </w:r>
    </w:p>
    <w:p w:rsidR="00C13EF8" w:rsidRDefault="003A588C" w:rsidP="006174C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Potpisan je ugovor za izvođenje radova III faze na preostalom dijelu saobraćajnice u dužini od 5km do lokaliteta Cmiljača.  Ugovorena vrijednost ovih radova</w:t>
      </w:r>
      <w:r>
        <w:rPr>
          <w:rFonts w:ascii="Times New Roman" w:hAnsi="Times New Roman"/>
          <w:color w:val="C00000"/>
          <w:sz w:val="28"/>
          <w:szCs w:val="28"/>
          <w:u w:color="C00000"/>
        </w:rPr>
        <w:t xml:space="preserve"> </w:t>
      </w:r>
      <w:r>
        <w:rPr>
          <w:rFonts w:ascii="Times New Roman" w:hAnsi="Times New Roman"/>
          <w:sz w:val="28"/>
          <w:szCs w:val="28"/>
        </w:rPr>
        <w:t>iznosi 1.543.162</w:t>
      </w:r>
      <w:proofErr w:type="gramStart"/>
      <w:r>
        <w:rPr>
          <w:rFonts w:ascii="Times New Roman" w:hAnsi="Times New Roman"/>
          <w:sz w:val="28"/>
          <w:szCs w:val="28"/>
        </w:rPr>
        <w:t>,00</w:t>
      </w:r>
      <w:proofErr w:type="gramEnd"/>
      <w:r>
        <w:rPr>
          <w:rFonts w:ascii="Times New Roman" w:hAnsi="Times New Roman"/>
          <w:sz w:val="28"/>
          <w:szCs w:val="28"/>
        </w:rPr>
        <w:t xml:space="preserve"> eura. </w:t>
      </w:r>
    </w:p>
    <w:p w:rsidR="00A658A1" w:rsidRDefault="00A658A1" w:rsidP="006174C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Bazna stanica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na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lokalitetu Cmiljača </w:t>
      </w:r>
    </w:p>
    <w:p w:rsidR="00C13EF8" w:rsidRDefault="003A588C" w:rsidP="00E864C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Nakon što se stvore planski preduslovi za realizaciju projekta biće raspisano javno nadmetanje za iz</w:t>
      </w:r>
      <w:r w:rsidR="00E864C5">
        <w:rPr>
          <w:rFonts w:ascii="Times New Roman" w:hAnsi="Times New Roman"/>
          <w:sz w:val="28"/>
          <w:szCs w:val="28"/>
        </w:rPr>
        <w:t>gradnju po principu “projektuj -</w:t>
      </w:r>
      <w:r>
        <w:rPr>
          <w:rFonts w:ascii="Times New Roman" w:hAnsi="Times New Roman"/>
          <w:sz w:val="28"/>
          <w:szCs w:val="28"/>
        </w:rPr>
        <w:t xml:space="preserve"> izgradi” objekta</w:t>
      </w:r>
      <w:r>
        <w:rPr>
          <w:rFonts w:ascii="Times New Roman" w:hAnsi="Times New Roman"/>
          <w:color w:val="C00000"/>
          <w:sz w:val="28"/>
          <w:szCs w:val="28"/>
          <w:u w:color="C00000"/>
        </w:rPr>
        <w:t xml:space="preserve"> </w:t>
      </w:r>
      <w:r>
        <w:rPr>
          <w:rFonts w:ascii="Times New Roman" w:hAnsi="Times New Roman"/>
          <w:sz w:val="28"/>
          <w:szCs w:val="28"/>
        </w:rPr>
        <w:t>: Bazna stanica</w:t>
      </w:r>
      <w:r>
        <w:rPr>
          <w:rFonts w:ascii="Times New Roman" w:hAnsi="Times New Roman"/>
          <w:color w:val="C00000"/>
          <w:sz w:val="28"/>
          <w:szCs w:val="28"/>
          <w:u w:color="C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Cmiljača, površine cca 800m². Procijenjena vrijednost iznosi 1.100.000,00 eura. 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DFB" w:rsidRDefault="00573DFB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3EF8" w:rsidRDefault="003A58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Primarna elektroenergetska infrastruktura - TS 35/10 “Cmiljača”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C4AB7" w:rsidRDefault="003A588C" w:rsidP="00FC235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Potpisan je </w:t>
      </w:r>
      <w:r w:rsidR="00FC235A">
        <w:rPr>
          <w:rFonts w:ascii="Times New Roman" w:hAnsi="Times New Roman"/>
          <w:color w:val="auto"/>
          <w:sz w:val="28"/>
          <w:szCs w:val="28"/>
        </w:rPr>
        <w:t>u</w:t>
      </w:r>
      <w:r>
        <w:rPr>
          <w:rFonts w:ascii="Times New Roman" w:hAnsi="Times New Roman"/>
          <w:sz w:val="28"/>
          <w:szCs w:val="28"/>
        </w:rPr>
        <w:t xml:space="preserve">govor za izvođenje radova na izgradnji dalekovoda 35 kV za potrebe napajanja kompleksa „Cmiljača“. Ugovorena vrijednost radova je 880.982,11 eura.   </w:t>
      </w:r>
    </w:p>
    <w:p w:rsidR="00C13EF8" w:rsidRDefault="003A588C" w:rsidP="00FC235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Potpisan je i Ugovor za izvođenje radova na izgradnji elektroenergetske infrastrukture za potrebe napajanja kompleksa „Cmiljača“ i „Žarski katun“– opremanje ćelije 35kv “Ribarevina”. Ugovorena vrijednost ovih radova</w:t>
      </w:r>
      <w:r>
        <w:rPr>
          <w:rFonts w:ascii="Times New Roman" w:hAnsi="Times New Roman"/>
          <w:color w:val="C00000"/>
          <w:sz w:val="28"/>
          <w:szCs w:val="28"/>
          <w:u w:color="C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iznosi 19.995,25 eura. U toku je pribavljanje potrebnih saglasnosti </w:t>
      </w:r>
      <w:proofErr w:type="gramStart"/>
      <w:r>
        <w:rPr>
          <w:rFonts w:ascii="Times New Roman" w:hAnsi="Times New Roman"/>
          <w:sz w:val="28"/>
          <w:szCs w:val="28"/>
        </w:rPr>
        <w:t>od</w:t>
      </w:r>
      <w:r>
        <w:rPr>
          <w:rFonts w:ascii="Times New Roman" w:hAnsi="Times New Roman"/>
          <w:color w:val="C00000"/>
          <w:sz w:val="28"/>
          <w:szCs w:val="28"/>
          <w:u w:color="C00000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CEDIS</w:t>
      </w:r>
      <w:proofErr w:type="gramEnd"/>
      <w:r>
        <w:rPr>
          <w:rFonts w:ascii="Times New Roman" w:hAnsi="Times New Roman"/>
          <w:sz w:val="28"/>
          <w:szCs w:val="28"/>
        </w:rPr>
        <w:t xml:space="preserve">-a i Elektroprenosnog sistema CG.  </w:t>
      </w:r>
    </w:p>
    <w:p w:rsidR="00A658A1" w:rsidRDefault="00A658A1" w:rsidP="00FC235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B8118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Vodovodna infrastruktura</w:t>
      </w:r>
      <w:r w:rsidR="003A58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A3CE9" w:rsidRDefault="003A588C" w:rsidP="00366FE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Završena je izrada Hidrotehničke studije izvodljivosti i Glavni projekat vodosnabdijevanja bazne stanice ,,Cmiljača”. Procijenjena vrijednost za ove radove iznosi 1.200.000</w:t>
      </w:r>
      <w:proofErr w:type="gramStart"/>
      <w:r>
        <w:rPr>
          <w:rFonts w:ascii="Times New Roman" w:hAnsi="Times New Roman"/>
          <w:sz w:val="28"/>
          <w:szCs w:val="28"/>
        </w:rPr>
        <w:t>,00</w:t>
      </w:r>
      <w:proofErr w:type="gramEnd"/>
      <w:r>
        <w:rPr>
          <w:rFonts w:ascii="Times New Roman" w:hAnsi="Times New Roman"/>
          <w:sz w:val="28"/>
          <w:szCs w:val="28"/>
        </w:rPr>
        <w:t xml:space="preserve"> eura.  </w:t>
      </w:r>
    </w:p>
    <w:p w:rsidR="00A658A1" w:rsidRDefault="00A658A1" w:rsidP="00366FEA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13EF8" w:rsidRDefault="003A58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Nabavka žičare šestosjeda Z7 </w:t>
      </w:r>
    </w:p>
    <w:p w:rsidR="00C13EF8" w:rsidRDefault="003A588C" w:rsidP="00366FE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Potpisan je Ugovor za rea</w:t>
      </w:r>
      <w:r w:rsidR="009215EF">
        <w:rPr>
          <w:rFonts w:ascii="Times New Roman" w:hAnsi="Times New Roman"/>
          <w:sz w:val="28"/>
          <w:szCs w:val="28"/>
        </w:rPr>
        <w:t>lizaciju projekta po principu “p</w:t>
      </w:r>
      <w:r>
        <w:rPr>
          <w:rFonts w:ascii="Times New Roman" w:hAnsi="Times New Roman"/>
          <w:sz w:val="28"/>
          <w:szCs w:val="28"/>
        </w:rPr>
        <w:t>rojektuj-izgradi”. Vrijednost ugovora iznosi 7.988.888,88 eura.  Završen je  Idejni projekat i u toku je procedura za izbor revidenta. Raspisan je tender za izbor nadzora za Projekat izgradnj a žičare i</w:t>
      </w:r>
      <w:r>
        <w:rPr>
          <w:rFonts w:ascii="Times New Roman" w:hAnsi="Times New Roman"/>
          <w:color w:val="9A403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km ski staza na ,,Cmiljači”.  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C3EBD" w:rsidRPr="00BC3EBD" w:rsidRDefault="00BC3EBD" w:rsidP="00BC3EBD">
      <w:pPr>
        <w:pStyle w:val="ListParagraph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C3EBD">
        <w:rPr>
          <w:rFonts w:ascii="Times New Roman" w:hAnsi="Times New Roman"/>
          <w:b/>
          <w:sz w:val="28"/>
          <w:szCs w:val="28"/>
        </w:rPr>
        <w:t>PROJEKAT VALORIZACIJE ĐALOVIĆA PEĆINE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3EF8" w:rsidRPr="00BC3EBD" w:rsidRDefault="00BC3EBD" w:rsidP="00573DF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Realizacija projekta </w:t>
      </w:r>
      <w:r w:rsidR="003A588C" w:rsidRPr="00BC3EBD">
        <w:rPr>
          <w:rFonts w:ascii="Times New Roman" w:hAnsi="Times New Roman"/>
          <w:sz w:val="28"/>
          <w:szCs w:val="28"/>
        </w:rPr>
        <w:t xml:space="preserve"> planirana je u periodu 2018-2020. godin</w:t>
      </w:r>
      <w:r w:rsidR="003A588C" w:rsidRPr="00BC3EBD">
        <w:rPr>
          <w:rFonts w:ascii="Times New Roman" w:hAnsi="Times New Roman"/>
          <w:color w:val="auto"/>
          <w:sz w:val="28"/>
          <w:szCs w:val="28"/>
        </w:rPr>
        <w:t>e</w:t>
      </w:r>
      <w:r w:rsidR="003A588C" w:rsidRPr="00BC3EBD">
        <w:rPr>
          <w:rFonts w:ascii="Times New Roman" w:hAnsi="Times New Roman"/>
          <w:sz w:val="28"/>
          <w:szCs w:val="28"/>
        </w:rPr>
        <w:t xml:space="preserve">. </w:t>
      </w:r>
    </w:p>
    <w:p w:rsidR="00C13EF8" w:rsidRDefault="003A588C" w:rsidP="00E6183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Završena je izrada prethodne Studije opravdanosti turističke valorizacije Đalovića pećine sa Idejnim rješenjem uređenja dijela pećine i infrastrukturom.  Vrijednost ove Studije je 110.000,00 eura.</w:t>
      </w:r>
    </w:p>
    <w:p w:rsidR="00C13EF8" w:rsidRDefault="003A58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Pristupni put Bistrica-Manastir ¨Podvrh¨ - proje</w:t>
      </w:r>
      <w:r w:rsidRPr="00F97122">
        <w:rPr>
          <w:rFonts w:ascii="Times New Roman" w:hAnsi="Times New Roman"/>
          <w:b/>
          <w:bCs/>
          <w:color w:val="auto"/>
          <w:sz w:val="28"/>
          <w:szCs w:val="28"/>
        </w:rPr>
        <w:t xml:space="preserve">kat je </w:t>
      </w:r>
      <w:r>
        <w:rPr>
          <w:rFonts w:ascii="Times New Roman" w:hAnsi="Times New Roman"/>
          <w:b/>
          <w:bCs/>
          <w:sz w:val="28"/>
          <w:szCs w:val="28"/>
        </w:rPr>
        <w:t xml:space="preserve">u toku </w:t>
      </w:r>
    </w:p>
    <w:p w:rsidR="00FC2696" w:rsidRDefault="003A588C" w:rsidP="00FC269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Projekat rekonstrukcije pristupnog puta Bistrica- Manastir </w:t>
      </w:r>
      <w:r w:rsidRPr="00F97122">
        <w:rPr>
          <w:rFonts w:ascii="Times New Roman" w:hAnsi="Times New Roman"/>
          <w:color w:val="auto"/>
          <w:sz w:val="28"/>
          <w:szCs w:val="28"/>
        </w:rPr>
        <w:t xml:space="preserve">“Podvrh” </w:t>
      </w:r>
      <w:r>
        <w:rPr>
          <w:rFonts w:ascii="Times New Roman" w:hAnsi="Times New Roman"/>
          <w:sz w:val="28"/>
          <w:szCs w:val="28"/>
        </w:rPr>
        <w:t xml:space="preserve">realizuje se fazno. </w:t>
      </w:r>
    </w:p>
    <w:p w:rsidR="00FC2696" w:rsidRDefault="003A588C" w:rsidP="00FC269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Potpisan je Ugovor sa izvođačem radova I faze, u dužini od 1,5km. Ugovorena vrijednost iznosi 673.323,06 eura. Nakon pribavljanja građevinske dozvole izvođač je uveden je u posao 13.08.2018.godine.  Radovi se izvode ugovorenom dinamikom. Završeno je preko 90% ugovorenih radova.</w:t>
      </w:r>
    </w:p>
    <w:p w:rsidR="00F97122" w:rsidRDefault="003A588C" w:rsidP="00FC269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Ugovoreni su i radovi II faze u dužini od 4</w:t>
      </w:r>
      <w:r w:rsidR="00FC2696">
        <w:rPr>
          <w:rFonts w:ascii="Times New Roman" w:hAnsi="Times New Roman"/>
          <w:sz w:val="28"/>
          <w:szCs w:val="28"/>
        </w:rPr>
        <w:t>,0 km ,</w:t>
      </w:r>
      <w:r>
        <w:rPr>
          <w:rFonts w:ascii="Times New Roman" w:hAnsi="Times New Roman"/>
          <w:sz w:val="28"/>
          <w:szCs w:val="28"/>
        </w:rPr>
        <w:t xml:space="preserve"> a ugovorena vrijednost iznosi 2.579.858,13 eura. Izvođač je uveden je u posao 10.09.2018.godine.</w:t>
      </w:r>
      <w:r w:rsidR="00FC2696">
        <w:rPr>
          <w:rFonts w:ascii="Times New Roman" w:hAnsi="Times New Roman"/>
          <w:sz w:val="28"/>
          <w:szCs w:val="28"/>
        </w:rPr>
        <w:t>Planirana realizacija ovog projekta je 2018-2019.godina.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7122" w:rsidRDefault="00573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13EF8" w:rsidRDefault="003A58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Pješačka staza od Manastira </w:t>
      </w:r>
      <w:r w:rsidRPr="00F97122">
        <w:rPr>
          <w:rFonts w:ascii="Times New Roman" w:hAnsi="Times New Roman"/>
          <w:b/>
          <w:bCs/>
          <w:color w:val="auto"/>
          <w:sz w:val="28"/>
          <w:szCs w:val="28"/>
        </w:rPr>
        <w:t xml:space="preserve">“Podvrh” </w:t>
      </w:r>
      <w:r>
        <w:rPr>
          <w:rFonts w:ascii="Times New Roman" w:hAnsi="Times New Roman"/>
          <w:b/>
          <w:bCs/>
          <w:sz w:val="28"/>
          <w:szCs w:val="28"/>
        </w:rPr>
        <w:t xml:space="preserve">do ulaza u </w:t>
      </w:r>
      <w:r w:rsidR="005744D8">
        <w:rPr>
          <w:rFonts w:ascii="Times New Roman" w:hAnsi="Times New Roman"/>
          <w:b/>
          <w:bCs/>
          <w:sz w:val="28"/>
          <w:szCs w:val="28"/>
        </w:rPr>
        <w:t xml:space="preserve">Đalovića pećinu  – projekat </w:t>
      </w:r>
      <w:r>
        <w:rPr>
          <w:rFonts w:ascii="Times New Roman" w:hAnsi="Times New Roman"/>
          <w:b/>
          <w:bCs/>
          <w:sz w:val="28"/>
          <w:szCs w:val="28"/>
        </w:rPr>
        <w:t xml:space="preserve"> toku</w:t>
      </w:r>
    </w:p>
    <w:p w:rsidR="00C13EF8" w:rsidRDefault="003A58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61E6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Potpisan je Ugovor sa obrađivačem Idejnog rješenja i Glavnog projekta za turističku stazu kroz Đalovića klisuru od manastira </w:t>
      </w:r>
      <w:proofErr w:type="gramStart"/>
      <w:r w:rsidR="00961E66">
        <w:rPr>
          <w:rFonts w:ascii="Times New Roman" w:hAnsi="Times New Roman"/>
          <w:sz w:val="28"/>
          <w:szCs w:val="28"/>
        </w:rPr>
        <w:t>,,</w:t>
      </w:r>
      <w:r>
        <w:rPr>
          <w:rFonts w:ascii="Times New Roman" w:hAnsi="Times New Roman"/>
          <w:sz w:val="28"/>
          <w:szCs w:val="28"/>
        </w:rPr>
        <w:t>Podvrh</w:t>
      </w:r>
      <w:proofErr w:type="gramEnd"/>
      <w:r w:rsidR="00961E66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do ulaza u</w:t>
      </w:r>
      <w:r w:rsidR="00961E66">
        <w:rPr>
          <w:rFonts w:ascii="Times New Roman" w:hAnsi="Times New Roman"/>
          <w:sz w:val="28"/>
          <w:szCs w:val="28"/>
        </w:rPr>
        <w:t xml:space="preserve"> Đalovića pećinu 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658A1" w:rsidRDefault="00A658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</w:t>
      </w:r>
      <w:r w:rsidR="00A93E06">
        <w:rPr>
          <w:rFonts w:ascii="Times New Roman" w:hAnsi="Times New Roman"/>
          <w:b/>
          <w:bCs/>
          <w:sz w:val="28"/>
          <w:szCs w:val="28"/>
        </w:rPr>
        <w:t>lektroenergetska infrastruktura</w:t>
      </w:r>
    </w:p>
    <w:p w:rsidR="00C566F5" w:rsidRDefault="003A588C" w:rsidP="00A93E0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Završena je izrada Glavnog projekta elektroenergetske infrastrukture za potrebe napajanja kompleksa Đalovića pećine –Opremanje 35kV ćelije u TS 35/10kV “Nedakusi”.</w:t>
      </w:r>
    </w:p>
    <w:p w:rsidR="00C566F5" w:rsidRDefault="003A588C" w:rsidP="00A93E0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Završena je revizija Glavnog projekta elektroenergetske infrastrukture za potrebe napajanja kompleksa Đalovića pećine – Trafostanica 35/10kV “Bistrica", vrijednost ugovora iznosi 10.585,05 eura. </w:t>
      </w:r>
    </w:p>
    <w:p w:rsidR="00C13EF8" w:rsidRDefault="003A588C" w:rsidP="00A93E0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Završena je izrada Glavnog projekta elektroenergetske infrastrukture za potrebe napajanja kompleksa Đalovića pećine–Dalekovod 35kV “Nedakusi – Bistrica”.</w:t>
      </w:r>
      <w:r w:rsidR="00C566F5">
        <w:rPr>
          <w:rFonts w:ascii="Times New Roman" w:hAnsi="Times New Roman"/>
          <w:sz w:val="28"/>
          <w:szCs w:val="28"/>
        </w:rPr>
        <w:t xml:space="preserve"> Planirani period realizacije je 2018-2019. </w:t>
      </w:r>
      <w:proofErr w:type="gramStart"/>
      <w:r w:rsidR="00C566F5">
        <w:rPr>
          <w:rFonts w:ascii="Times New Roman" w:hAnsi="Times New Roman"/>
          <w:sz w:val="28"/>
          <w:szCs w:val="28"/>
        </w:rPr>
        <w:t>godina</w:t>
      </w:r>
      <w:proofErr w:type="gramEnd"/>
      <w:r w:rsidR="00C566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58A1" w:rsidRDefault="00A658A1" w:rsidP="00A93E0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13EF8" w:rsidRDefault="003A58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Žičara za Đalovića pećinu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-  Projekat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324F8">
        <w:rPr>
          <w:rFonts w:ascii="Times New Roman" w:hAnsi="Times New Roman"/>
          <w:b/>
          <w:bCs/>
          <w:color w:val="auto"/>
          <w:sz w:val="28"/>
          <w:szCs w:val="28"/>
        </w:rPr>
        <w:t>je</w:t>
      </w:r>
      <w:r>
        <w:rPr>
          <w:rFonts w:ascii="Times New Roman" w:hAnsi="Times New Roman"/>
          <w:b/>
          <w:bCs/>
          <w:sz w:val="28"/>
          <w:szCs w:val="28"/>
        </w:rPr>
        <w:t xml:space="preserve"> u toku</w:t>
      </w:r>
    </w:p>
    <w:p w:rsidR="00C13EF8" w:rsidRDefault="003A588C" w:rsidP="00417D2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Potpisan je Ugovor za projektovanje i izgradnju žičare (gondola) dužine cca 1.700 m kapaciteta 75 osoba na sat po principu "Projektuj i izgradi". Izvođač radova je »Novi volvox« d.o.o Podgorica. Vrijednost Ugovora iznosi 3.888.888</w:t>
      </w:r>
      <w:proofErr w:type="gramStart"/>
      <w:r>
        <w:rPr>
          <w:rFonts w:ascii="Times New Roman" w:hAnsi="Times New Roman"/>
          <w:sz w:val="28"/>
          <w:szCs w:val="28"/>
        </w:rPr>
        <w:t>,88</w:t>
      </w:r>
      <w:proofErr w:type="gramEnd"/>
      <w:r>
        <w:rPr>
          <w:rFonts w:ascii="Times New Roman" w:hAnsi="Times New Roman"/>
          <w:sz w:val="28"/>
          <w:szCs w:val="28"/>
        </w:rPr>
        <w:t xml:space="preserve"> €. U toku je revizija Idejnog projekta.  Planirani period relizacije je 2018-2019.godina.  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Projekat uređenja dijela unutrašnjosti pećine - Projekat je u toku </w:t>
      </w:r>
    </w:p>
    <w:p w:rsidR="00C13EF8" w:rsidRDefault="003A588C" w:rsidP="00417D2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 toku je izrada Glavnog projekta uređenja</w:t>
      </w:r>
      <w:r w:rsidRPr="00EE6ADE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unutrašnjosti pećine </w:t>
      </w:r>
      <w:proofErr w:type="gramStart"/>
      <w:r>
        <w:rPr>
          <w:rFonts w:ascii="Times New Roman" w:hAnsi="Times New Roman"/>
          <w:sz w:val="28"/>
          <w:szCs w:val="28"/>
        </w:rPr>
        <w:t>sa</w:t>
      </w:r>
      <w:proofErr w:type="gramEnd"/>
      <w:r>
        <w:rPr>
          <w:rFonts w:ascii="Times New Roman" w:hAnsi="Times New Roman"/>
          <w:sz w:val="28"/>
          <w:szCs w:val="28"/>
        </w:rPr>
        <w:t xml:space="preserve"> objektima na ulaznom platou.  Početak radova je </w:t>
      </w:r>
      <w:proofErr w:type="gramStart"/>
      <w:r>
        <w:rPr>
          <w:rFonts w:ascii="Times New Roman" w:hAnsi="Times New Roman"/>
          <w:sz w:val="28"/>
          <w:szCs w:val="28"/>
        </w:rPr>
        <w:t>uslovljen  izgradnjom</w:t>
      </w:r>
      <w:proofErr w:type="gramEnd"/>
      <w:r>
        <w:rPr>
          <w:rFonts w:ascii="Times New Roman" w:hAnsi="Times New Roman"/>
          <w:sz w:val="28"/>
          <w:szCs w:val="28"/>
        </w:rPr>
        <w:t xml:space="preserve"> žičare.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Vodosnabdijevanje objekata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na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ulazu u Đalovića pećinu- Projekat </w:t>
      </w:r>
      <w:r w:rsidRPr="00E87A91">
        <w:rPr>
          <w:rFonts w:ascii="Times New Roman" w:hAnsi="Times New Roman"/>
          <w:b/>
          <w:bCs/>
          <w:color w:val="auto"/>
          <w:sz w:val="28"/>
          <w:szCs w:val="28"/>
        </w:rPr>
        <w:t>je</w:t>
      </w:r>
      <w:r>
        <w:rPr>
          <w:rFonts w:ascii="Times New Roman" w:hAnsi="Times New Roman"/>
          <w:b/>
          <w:bCs/>
          <w:color w:val="C0504D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u toku </w:t>
      </w:r>
    </w:p>
    <w:p w:rsidR="00C13EF8" w:rsidRDefault="003A588C" w:rsidP="00417D25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 2018. </w:t>
      </w:r>
      <w:proofErr w:type="gramStart"/>
      <w:r>
        <w:rPr>
          <w:rFonts w:ascii="Times New Roman" w:hAnsi="Times New Roman"/>
          <w:sz w:val="28"/>
          <w:szCs w:val="28"/>
        </w:rPr>
        <w:t>godini</w:t>
      </w:r>
      <w:proofErr w:type="gramEnd"/>
      <w:r>
        <w:rPr>
          <w:rFonts w:ascii="Times New Roman" w:hAnsi="Times New Roman"/>
          <w:sz w:val="28"/>
          <w:szCs w:val="28"/>
        </w:rPr>
        <w:t xml:space="preserve"> započeta je izrada Idejnog rješenja i Glavnog projekta vodosnabdijevanja i odvođenja fekalnih voda iz uslužno – servisnih objekata u okviru aktivnosti na valorizaciji Đalovića pećine u opštini Bijelo Polje. Vrijednost Ugovora iznosi 34.848,00 eura. Idejno rješenje je izrađeno i usvojeno. </w:t>
      </w:r>
    </w:p>
    <w:p w:rsidR="00133C10" w:rsidRDefault="00133C10" w:rsidP="00417D25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Pr="007F54ED" w:rsidRDefault="007F54ED" w:rsidP="007F54E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PROJEKAT - </w:t>
      </w:r>
      <w:r w:rsidR="003A588C" w:rsidRPr="007F54ED">
        <w:rPr>
          <w:rFonts w:ascii="Times New Roman" w:hAnsi="Times New Roman"/>
          <w:b/>
          <w:bCs/>
          <w:sz w:val="28"/>
          <w:szCs w:val="28"/>
        </w:rPr>
        <w:t>Projektovanje i</w:t>
      </w:r>
      <w:r w:rsidR="003A588C" w:rsidRPr="007F54ED">
        <w:rPr>
          <w:rFonts w:ascii="Times New Roman" w:hAnsi="Times New Roman"/>
          <w:sz w:val="28"/>
          <w:szCs w:val="28"/>
        </w:rPr>
        <w:t xml:space="preserve"> </w:t>
      </w:r>
      <w:r w:rsidR="003A588C" w:rsidRPr="007F54ED">
        <w:rPr>
          <w:rFonts w:ascii="Times New Roman" w:hAnsi="Times New Roman"/>
          <w:b/>
          <w:bCs/>
          <w:sz w:val="28"/>
          <w:szCs w:val="28"/>
        </w:rPr>
        <w:t>izgradnja glavnog kanalizacionog kolektora sa Postrojenjem za prečišćavanje otpa</w:t>
      </w:r>
      <w:r>
        <w:rPr>
          <w:rFonts w:ascii="Times New Roman" w:hAnsi="Times New Roman"/>
          <w:b/>
          <w:bCs/>
          <w:sz w:val="28"/>
          <w:szCs w:val="28"/>
        </w:rPr>
        <w:t>dnih voda (</w:t>
      </w:r>
      <w:r w:rsidR="003A588C" w:rsidRPr="007F54ED">
        <w:rPr>
          <w:rFonts w:ascii="Times New Roman" w:hAnsi="Times New Roman"/>
          <w:b/>
          <w:bCs/>
          <w:sz w:val="28"/>
          <w:szCs w:val="28"/>
        </w:rPr>
        <w:t>PPOV-a )– Faza 1</w:t>
      </w:r>
    </w:p>
    <w:p w:rsidR="00C13EF8" w:rsidRDefault="00C13E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3EF8" w:rsidRDefault="003A588C" w:rsidP="00573DF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Ovaj projekat se radi u fazama: Glavni kanalizacioni kolektor i sekundarna kanalizaciona mreža u tri faze, kao i postrojenje za prečišćavanje otpadnih voda koje je planirano da se radi u dvije faze. Ukupna vrijednost investicije je oko 25 miliona eura.</w:t>
      </w:r>
    </w:p>
    <w:p w:rsidR="00C13EF8" w:rsidRDefault="003A588C" w:rsidP="00573DF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Prva faza, čija je izgradnja u završnoj fazi, obuhvata projektovanje i izgradnju glavnog kanalizacionog kolektora i dijela sekundarne kanalizacione mreže u centralnoj i industrijskoj zoni grada i projektovanje i izgradnju postrojenja za prečišćavanje otpadnih voda-Faza 1 (PPOV-Faza1) kapaciteta 20 000 ekvivalent stanovnika (ES).</w:t>
      </w:r>
    </w:p>
    <w:p w:rsidR="00C13EF8" w:rsidRDefault="003A588C" w:rsidP="00573DF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U toku su aktivnosti primopredaje izvedenih radova, tehničkog prijema i izdavanje</w:t>
      </w:r>
      <w:r w:rsidR="00C566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upotrebne dozvole.</w:t>
      </w:r>
    </w:p>
    <w:p w:rsidR="00C13EF8" w:rsidRDefault="00C566F5" w:rsidP="00573DF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Takođe su u</w:t>
      </w:r>
      <w:r w:rsidR="003A588C">
        <w:rPr>
          <w:rFonts w:ascii="Times New Roman" w:hAnsi="Times New Roman"/>
          <w:sz w:val="28"/>
          <w:szCs w:val="28"/>
        </w:rPr>
        <w:t xml:space="preserve"> toku su procedure sa DOO Vodovod ,,Bistrica” iz Bijelog Polja oko preuzimanja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88C">
        <w:rPr>
          <w:rFonts w:ascii="Times New Roman" w:hAnsi="Times New Roman"/>
          <w:sz w:val="28"/>
          <w:szCs w:val="28"/>
        </w:rPr>
        <w:t>izgrađenog glavnog kanalizacionog kolektora-Faza 1 , kao i obuka koju će Izvođač radova obaviti sa imenovanim timom iz kompanije Vodovod ,,Bistrica” radi što boljeg, kvalitetnijeg upravljanja i rukovanja sa ugrađenom opremo</w:t>
      </w:r>
      <w:r w:rsidR="003A588C" w:rsidRPr="00F7008B">
        <w:rPr>
          <w:rFonts w:ascii="Times New Roman" w:hAnsi="Times New Roman"/>
          <w:color w:val="auto"/>
          <w:sz w:val="28"/>
          <w:szCs w:val="28"/>
        </w:rPr>
        <w:t>m</w:t>
      </w:r>
      <w:r w:rsidR="003A588C">
        <w:rPr>
          <w:rFonts w:ascii="Times New Roman" w:hAnsi="Times New Roman"/>
          <w:sz w:val="28"/>
          <w:szCs w:val="28"/>
        </w:rPr>
        <w:t xml:space="preserve">. </w:t>
      </w:r>
    </w:p>
    <w:p w:rsidR="00C13EF8" w:rsidRDefault="003A588C" w:rsidP="00573DF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Procijenjena vrijednost Projekta koji obuhvata projektovanje i izgradnju postrojenja za prečišćavanje otpadnih voda (PPOV) - Faza </w:t>
      </w:r>
      <w:proofErr w:type="gramStart"/>
      <w:r>
        <w:rPr>
          <w:rFonts w:ascii="Times New Roman" w:hAnsi="Times New Roman"/>
          <w:sz w:val="28"/>
          <w:szCs w:val="28"/>
        </w:rPr>
        <w:t>1  je</w:t>
      </w:r>
      <w:proofErr w:type="gramEnd"/>
      <w:r>
        <w:rPr>
          <w:rFonts w:ascii="Times New Roman" w:hAnsi="Times New Roman"/>
          <w:sz w:val="28"/>
          <w:szCs w:val="28"/>
        </w:rPr>
        <w:t xml:space="preserve"> oko 6 (šest) miliona eura.</w:t>
      </w:r>
    </w:p>
    <w:p w:rsidR="00C13EF8" w:rsidRPr="00573DFB" w:rsidRDefault="003A588C" w:rsidP="00573DFB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Skupština opštine Bijelo Polje je u maju mjesecu 2018. </w:t>
      </w:r>
      <w:proofErr w:type="gramStart"/>
      <w:r>
        <w:rPr>
          <w:rFonts w:ascii="Times New Roman" w:hAnsi="Times New Roman"/>
          <w:sz w:val="28"/>
          <w:szCs w:val="28"/>
        </w:rPr>
        <w:t>godine</w:t>
      </w:r>
      <w:proofErr w:type="gramEnd"/>
      <w:r>
        <w:rPr>
          <w:rFonts w:ascii="Times New Roman" w:hAnsi="Times New Roman"/>
          <w:sz w:val="28"/>
          <w:szCs w:val="28"/>
        </w:rPr>
        <w:t xml:space="preserve"> donijela Odluku o</w:t>
      </w:r>
      <w:r w:rsidR="00C566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kreditnom zaduženju iz sredstava EIB- a u iznosu od 2,849.170,00 eura za potrebe realizacije</w:t>
      </w:r>
      <w:r w:rsidR="00C566F5">
        <w:rPr>
          <w:rFonts w:ascii="Times New Roman" w:hAnsi="Times New Roman"/>
          <w:sz w:val="28"/>
          <w:szCs w:val="28"/>
        </w:rPr>
        <w:t xml:space="preserve"> projektovanja i izgradnje PPOV-</w:t>
      </w:r>
      <w:r>
        <w:rPr>
          <w:rFonts w:ascii="Times New Roman" w:hAnsi="Times New Roman"/>
          <w:sz w:val="28"/>
          <w:szCs w:val="28"/>
        </w:rPr>
        <w:t>a</w:t>
      </w:r>
      <w:r w:rsidR="00C56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C566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Faza 1. Između strana potpisnica, Ministarstva finasija, Opštine Bijelo Polje, Ministarstava održivog razvoja i turizma i DOO PROCON-a, usaglašen je nacrt Ugovora o prenosu kreditnih sredstava koja su obezbijeđena iz aranžmana zaključenog između Vlade Crne Gore i EIB-a.</w:t>
      </w:r>
    </w:p>
    <w:p w:rsidR="007F54ED" w:rsidRDefault="003A588C" w:rsidP="00573DF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Kreditno zaduženje kod EIB-a Opština Bijelo Polje je obezbijedila</w:t>
      </w:r>
      <w:r w:rsidR="00C566F5">
        <w:rPr>
          <w:rFonts w:ascii="Times New Roman" w:hAnsi="Times New Roman"/>
          <w:sz w:val="28"/>
          <w:szCs w:val="28"/>
        </w:rPr>
        <w:t xml:space="preserve"> i</w:t>
      </w:r>
      <w:r>
        <w:rPr>
          <w:rFonts w:ascii="Times New Roman" w:hAnsi="Times New Roman"/>
          <w:sz w:val="28"/>
          <w:szCs w:val="28"/>
        </w:rPr>
        <w:t xml:space="preserve"> za finasiranje ugovora za reviziju glavnih projekata i nadzor nad izvođenjem rad</w:t>
      </w:r>
      <w:r w:rsidR="00C566F5">
        <w:rPr>
          <w:rFonts w:ascii="Times New Roman" w:hAnsi="Times New Roman"/>
          <w:sz w:val="28"/>
          <w:szCs w:val="28"/>
        </w:rPr>
        <w:t>ova za projektovanje i izgradnju</w:t>
      </w:r>
      <w:r>
        <w:rPr>
          <w:rFonts w:ascii="Times New Roman" w:hAnsi="Times New Roman"/>
          <w:sz w:val="28"/>
          <w:szCs w:val="28"/>
        </w:rPr>
        <w:t xml:space="preserve"> glavnog kanalizacionog kolektora sa izgradnjom postrojenja za prečišćavanje otpadnih </w:t>
      </w:r>
      <w:proofErr w:type="gramStart"/>
      <w:r>
        <w:rPr>
          <w:rFonts w:ascii="Times New Roman" w:hAnsi="Times New Roman"/>
          <w:sz w:val="28"/>
          <w:szCs w:val="28"/>
        </w:rPr>
        <w:t>voda  (</w:t>
      </w:r>
      <w:proofErr w:type="gramEnd"/>
      <w:r>
        <w:rPr>
          <w:rFonts w:ascii="Times New Roman" w:hAnsi="Times New Roman"/>
          <w:sz w:val="28"/>
          <w:szCs w:val="28"/>
        </w:rPr>
        <w:t>PPOV-a)-Faza 1.</w:t>
      </w:r>
    </w:p>
    <w:p w:rsidR="00C13EF8" w:rsidRDefault="003A588C" w:rsidP="00573DF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Kako bi obezbijedili navedena nedostajuća sredstva</w:t>
      </w:r>
      <w:r w:rsidR="00D31EB7">
        <w:rPr>
          <w:rFonts w:ascii="Times New Roman" w:hAnsi="Times New Roman"/>
          <w:sz w:val="28"/>
          <w:szCs w:val="28"/>
        </w:rPr>
        <w:t xml:space="preserve"> za Projekat projektovanja i izgradnje postrojenja za prečišćavanje otpadnih voda (PPOV</w:t>
      </w:r>
      <w:proofErr w:type="gramStart"/>
      <w:r w:rsidR="00D31EB7">
        <w:rPr>
          <w:rFonts w:ascii="Times New Roman" w:hAnsi="Times New Roman"/>
          <w:sz w:val="28"/>
          <w:szCs w:val="28"/>
        </w:rPr>
        <w:t>)-</w:t>
      </w:r>
      <w:proofErr w:type="gramEnd"/>
      <w:r w:rsidR="00D31EB7">
        <w:rPr>
          <w:rFonts w:ascii="Times New Roman" w:hAnsi="Times New Roman"/>
          <w:sz w:val="28"/>
          <w:szCs w:val="28"/>
        </w:rPr>
        <w:t xml:space="preserve"> Faza 1,</w:t>
      </w:r>
      <w:r>
        <w:rPr>
          <w:rFonts w:ascii="Times New Roman" w:hAnsi="Times New Roman"/>
          <w:sz w:val="28"/>
          <w:szCs w:val="28"/>
        </w:rPr>
        <w:t xml:space="preserve"> Opština Bijelo Polje je, u saradnji sa PROCON-om i Ministarstvom održivog razvoja i turizma, pripremila aplikaciju za procesuiranje kod WBIF fonda. Na 19. </w:t>
      </w:r>
      <w:proofErr w:type="gramStart"/>
      <w:r>
        <w:rPr>
          <w:rFonts w:ascii="Times New Roman" w:hAnsi="Times New Roman"/>
          <w:sz w:val="28"/>
          <w:szCs w:val="28"/>
        </w:rPr>
        <w:t>sjednici</w:t>
      </w:r>
      <w:proofErr w:type="gramEnd"/>
      <w:r>
        <w:rPr>
          <w:rFonts w:ascii="Times New Roman" w:hAnsi="Times New Roman"/>
          <w:sz w:val="28"/>
          <w:szCs w:val="28"/>
        </w:rPr>
        <w:t xml:space="preserve"> Upravnog odbora WBIF-a, koji je održan u Luksemburgu 6. decembra 2018.godine, na</w:t>
      </w:r>
      <w:r w:rsidR="00D31EB7">
        <w:rPr>
          <w:rFonts w:ascii="Times New Roman" w:hAnsi="Times New Roman"/>
          <w:sz w:val="28"/>
          <w:szCs w:val="28"/>
        </w:rPr>
        <w:t xml:space="preserve"> osnovu pripremljene aplikacije</w:t>
      </w:r>
      <w:r>
        <w:rPr>
          <w:rFonts w:ascii="Times New Roman" w:hAnsi="Times New Roman"/>
          <w:sz w:val="28"/>
          <w:szCs w:val="28"/>
        </w:rPr>
        <w:t xml:space="preserve"> Opštini Bijelo Polje </w:t>
      </w:r>
      <w:r w:rsidR="00D31EB7">
        <w:rPr>
          <w:rFonts w:ascii="Times New Roman" w:hAnsi="Times New Roman"/>
          <w:sz w:val="28"/>
          <w:szCs w:val="28"/>
        </w:rPr>
        <w:t xml:space="preserve">su odobrena </w:t>
      </w:r>
      <w:r>
        <w:rPr>
          <w:rFonts w:ascii="Times New Roman" w:hAnsi="Times New Roman"/>
          <w:sz w:val="28"/>
          <w:szCs w:val="28"/>
        </w:rPr>
        <w:t>bespovratna novčana sredstva za Projekat izgradnje PPOV a-Faza 1 u Bijelom Polju u iznosu od 3 miliona eura. Predstoji potpisivanje Ugovora o grantu i na taj nači</w:t>
      </w:r>
      <w:r w:rsidR="00D31EB7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</w:rPr>
        <w:t xml:space="preserve"> će biti obezbijeđena sva potrebna novčana sredstva </w:t>
      </w:r>
      <w:proofErr w:type="gramStart"/>
      <w:r>
        <w:rPr>
          <w:rFonts w:ascii="Times New Roman" w:hAnsi="Times New Roman"/>
          <w:sz w:val="28"/>
          <w:szCs w:val="28"/>
        </w:rPr>
        <w:t>za  raspisivanje</w:t>
      </w:r>
      <w:proofErr w:type="gramEnd"/>
      <w:r>
        <w:rPr>
          <w:rFonts w:ascii="Times New Roman" w:hAnsi="Times New Roman"/>
          <w:sz w:val="28"/>
          <w:szCs w:val="28"/>
        </w:rPr>
        <w:t xml:space="preserve"> međunarodnog tendera za projektovanje izgradnju postrojenja za prečišćavanje otpadnih voda  (PPOV-a)</w:t>
      </w:r>
      <w:r w:rsidR="00573DFB">
        <w:rPr>
          <w:rFonts w:ascii="Times New Roman" w:hAnsi="Times New Roman"/>
          <w:sz w:val="28"/>
          <w:szCs w:val="28"/>
        </w:rPr>
        <w:t>-Faza 1 po principu “p</w:t>
      </w:r>
      <w:r w:rsidR="004272F3">
        <w:rPr>
          <w:rFonts w:ascii="Times New Roman" w:hAnsi="Times New Roman"/>
          <w:sz w:val="28"/>
          <w:szCs w:val="28"/>
        </w:rPr>
        <w:t>rojektuj-</w:t>
      </w:r>
      <w:r>
        <w:rPr>
          <w:rFonts w:ascii="Times New Roman" w:hAnsi="Times New Roman"/>
          <w:sz w:val="28"/>
          <w:szCs w:val="28"/>
        </w:rPr>
        <w:t xml:space="preserve"> izgradi”.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54ED" w:rsidRPr="007F54ED" w:rsidRDefault="007F54ED" w:rsidP="007F54ED">
      <w:pPr>
        <w:pStyle w:val="ListParagraph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PROJEKAT - </w:t>
      </w:r>
      <w:r w:rsidR="003A588C" w:rsidRPr="007F54ED">
        <w:rPr>
          <w:rFonts w:ascii="Times New Roman" w:hAnsi="Times New Roman"/>
          <w:b/>
          <w:bCs/>
          <w:sz w:val="28"/>
          <w:szCs w:val="28"/>
        </w:rPr>
        <w:t>Rekonstrukcija skupštinske sale</w:t>
      </w:r>
      <w:r>
        <w:rPr>
          <w:rFonts w:ascii="Times New Roman" w:hAnsi="Times New Roman"/>
          <w:b/>
          <w:bCs/>
          <w:sz w:val="28"/>
          <w:szCs w:val="28"/>
        </w:rPr>
        <w:t xml:space="preserve"> u Bijelom Polju </w:t>
      </w:r>
      <w:r w:rsidR="003A588C" w:rsidRPr="007F54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A588C" w:rsidRPr="007F54ED">
        <w:rPr>
          <w:rFonts w:ascii="Times New Roman" w:hAnsi="Times New Roman"/>
          <w:sz w:val="28"/>
          <w:szCs w:val="28"/>
        </w:rPr>
        <w:t xml:space="preserve">- </w:t>
      </w:r>
    </w:p>
    <w:p w:rsidR="00C13EF8" w:rsidRPr="007F54ED" w:rsidRDefault="007F54ED" w:rsidP="007F54ED">
      <w:pPr>
        <w:pStyle w:val="ListParagraph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4ED">
        <w:rPr>
          <w:rFonts w:ascii="Times New Roman" w:hAnsi="Times New Roman"/>
          <w:sz w:val="28"/>
          <w:szCs w:val="28"/>
        </w:rPr>
        <w:t>Pro</w:t>
      </w:r>
      <w:r w:rsidR="003A588C" w:rsidRPr="007F54ED">
        <w:rPr>
          <w:rFonts w:ascii="Times New Roman" w:hAnsi="Times New Roman"/>
          <w:sz w:val="28"/>
          <w:szCs w:val="28"/>
        </w:rPr>
        <w:t>jekat</w:t>
      </w:r>
      <w:r w:rsidR="003A588C" w:rsidRPr="007F54ED"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 w:rsidR="003A588C" w:rsidRPr="007F54ED">
        <w:rPr>
          <w:rFonts w:ascii="Times New Roman" w:hAnsi="Times New Roman"/>
          <w:sz w:val="28"/>
          <w:szCs w:val="28"/>
        </w:rPr>
        <w:t xml:space="preserve">realizovan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3EF8" w:rsidRDefault="003A588C" w:rsidP="007F54ED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Nakon što je opština Bijelo Polje dostavila projektnu dokumentaciju i ista je dopunjena </w:t>
      </w:r>
      <w:proofErr w:type="gramStart"/>
      <w:r>
        <w:rPr>
          <w:rFonts w:ascii="Times New Roman" w:hAnsi="Times New Roman"/>
          <w:sz w:val="28"/>
          <w:szCs w:val="28"/>
        </w:rPr>
        <w:t>od</w:t>
      </w:r>
      <w:proofErr w:type="gramEnd"/>
      <w:r>
        <w:rPr>
          <w:rFonts w:ascii="Times New Roman" w:hAnsi="Times New Roman"/>
          <w:sz w:val="28"/>
          <w:szCs w:val="28"/>
        </w:rPr>
        <w:t xml:space="preserve"> strane Direkcije javnih radova, u 2017. </w:t>
      </w:r>
      <w:proofErr w:type="gramStart"/>
      <w:r>
        <w:rPr>
          <w:rFonts w:ascii="Times New Roman" w:hAnsi="Times New Roman"/>
          <w:sz w:val="28"/>
          <w:szCs w:val="28"/>
        </w:rPr>
        <w:t>godini</w:t>
      </w:r>
      <w:proofErr w:type="gramEnd"/>
      <w:r>
        <w:rPr>
          <w:rFonts w:ascii="Times New Roman" w:hAnsi="Times New Roman"/>
          <w:sz w:val="28"/>
          <w:szCs w:val="28"/>
        </w:rPr>
        <w:t xml:space="preserve"> raspisano je javno nadmetanje za izvođenje predmetnih radova, potpisan je ugovor i otpočelo se sa radovima. Rekonstrukcijom prostora skupštinske sale koja se nalazi u </w:t>
      </w:r>
      <w:r w:rsidR="007F54ED">
        <w:rPr>
          <w:rFonts w:ascii="Times New Roman" w:hAnsi="Times New Roman"/>
          <w:sz w:val="28"/>
          <w:szCs w:val="28"/>
        </w:rPr>
        <w:t>zgradi</w:t>
      </w:r>
      <w:r>
        <w:rPr>
          <w:rFonts w:ascii="Times New Roman" w:hAnsi="Times New Roman"/>
          <w:sz w:val="28"/>
          <w:szCs w:val="28"/>
        </w:rPr>
        <w:t xml:space="preserve"> Opštine Bijelo Polje, </w:t>
      </w:r>
      <w:r w:rsidR="007F54ED">
        <w:rPr>
          <w:rFonts w:ascii="Times New Roman" w:hAnsi="Times New Roman"/>
          <w:sz w:val="28"/>
          <w:szCs w:val="28"/>
        </w:rPr>
        <w:t>stvorena</w:t>
      </w:r>
      <w:r>
        <w:rPr>
          <w:rFonts w:ascii="Times New Roman" w:hAnsi="Times New Roman"/>
          <w:sz w:val="28"/>
          <w:szCs w:val="28"/>
        </w:rPr>
        <w:t xml:space="preserve"> je nova organizac</w:t>
      </w:r>
      <w:r w:rsidR="007F54ED">
        <w:rPr>
          <w:rFonts w:ascii="Times New Roman" w:hAnsi="Times New Roman"/>
          <w:sz w:val="28"/>
          <w:szCs w:val="28"/>
        </w:rPr>
        <w:t>ija prostora. Izrađen je, tkz.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konferencijski</w:t>
      </w:r>
      <w:proofErr w:type="gramEnd"/>
      <w:r>
        <w:rPr>
          <w:rFonts w:ascii="Times New Roman" w:hAnsi="Times New Roman"/>
          <w:sz w:val="28"/>
          <w:szCs w:val="28"/>
        </w:rPr>
        <w:t xml:space="preserve"> sistem koji omogućava </w:t>
      </w:r>
      <w:r w:rsidR="007F54ED">
        <w:rPr>
          <w:rFonts w:ascii="Times New Roman" w:hAnsi="Times New Roman"/>
          <w:sz w:val="28"/>
          <w:szCs w:val="28"/>
        </w:rPr>
        <w:t>kvalitetnije</w:t>
      </w:r>
      <w:r>
        <w:rPr>
          <w:rFonts w:ascii="Times New Roman" w:hAnsi="Times New Roman"/>
          <w:sz w:val="28"/>
          <w:szCs w:val="28"/>
        </w:rPr>
        <w:t xml:space="preserve"> održavanje sjednica lokalnog parlamenta, glasanje sa prikazom rezultata glasanja na odgovarajućim displejima i razne vidov</w:t>
      </w:r>
      <w:r w:rsidR="007F54ED">
        <w:rPr>
          <w:rFonts w:ascii="Times New Roman" w:hAnsi="Times New Roman"/>
          <w:sz w:val="28"/>
          <w:szCs w:val="28"/>
        </w:rPr>
        <w:t>e prezentacija. Sala ima ukupno 70 mjesta</w:t>
      </w:r>
      <w:r>
        <w:rPr>
          <w:rFonts w:ascii="Times New Roman" w:hAnsi="Times New Roman"/>
          <w:sz w:val="28"/>
          <w:szCs w:val="28"/>
        </w:rPr>
        <w:t xml:space="preserve"> i 4 mjesta za stolom predsjedavajućeg. Sala je</w:t>
      </w:r>
      <w:r w:rsidR="007F54ED">
        <w:rPr>
          <w:rFonts w:ascii="Times New Roman" w:hAnsi="Times New Roman"/>
          <w:sz w:val="28"/>
          <w:szCs w:val="28"/>
        </w:rPr>
        <w:t xml:space="preserve"> takođe</w:t>
      </w:r>
      <w:r>
        <w:rPr>
          <w:rFonts w:ascii="Times New Roman" w:hAnsi="Times New Roman"/>
          <w:sz w:val="28"/>
          <w:szCs w:val="28"/>
        </w:rPr>
        <w:t xml:space="preserve"> opremljena i potrebnim brojem mjesta za predstavnike medija, kao i za </w:t>
      </w:r>
      <w:r w:rsidR="007F54ED">
        <w:rPr>
          <w:rFonts w:ascii="Times New Roman" w:hAnsi="Times New Roman"/>
          <w:sz w:val="28"/>
          <w:szCs w:val="28"/>
        </w:rPr>
        <w:t>zaposlene Skupštinskoj</w:t>
      </w:r>
      <w:r>
        <w:rPr>
          <w:rFonts w:ascii="Times New Roman" w:hAnsi="Times New Roman"/>
          <w:sz w:val="28"/>
          <w:szCs w:val="28"/>
        </w:rPr>
        <w:t xml:space="preserve"> službi. 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33FC5" w:rsidRPr="00B33FC5" w:rsidRDefault="00B33FC5" w:rsidP="00B33FC5">
      <w:pPr>
        <w:pStyle w:val="ListParagraph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PROJEKAT - </w:t>
      </w:r>
      <w:r w:rsidR="003A588C" w:rsidRPr="00B33FC5">
        <w:rPr>
          <w:rFonts w:ascii="Times New Roman" w:hAnsi="Times New Roman"/>
          <w:b/>
          <w:bCs/>
          <w:sz w:val="28"/>
          <w:szCs w:val="28"/>
        </w:rPr>
        <w:t>Izgradnja pješačkog mosta Potkrajci</w:t>
      </w:r>
      <w:r w:rsidR="003A588C" w:rsidRPr="00B33FC5">
        <w:rPr>
          <w:rFonts w:ascii="Times New Roman" w:hAnsi="Times New Roman"/>
          <w:sz w:val="28"/>
          <w:szCs w:val="28"/>
        </w:rPr>
        <w:t xml:space="preserve"> - </w:t>
      </w:r>
      <w:r w:rsidR="003A588C" w:rsidRPr="00B33FC5">
        <w:rPr>
          <w:rFonts w:ascii="Times New Roman" w:hAnsi="Times New Roman"/>
          <w:b/>
          <w:bCs/>
          <w:sz w:val="28"/>
          <w:szCs w:val="28"/>
        </w:rPr>
        <w:t xml:space="preserve">Njegnjevo </w:t>
      </w:r>
      <w:r>
        <w:rPr>
          <w:rFonts w:ascii="Times New Roman" w:hAnsi="Times New Roman"/>
          <w:b/>
          <w:bCs/>
          <w:sz w:val="28"/>
          <w:szCs w:val="28"/>
        </w:rPr>
        <w:t xml:space="preserve">u </w:t>
      </w:r>
    </w:p>
    <w:p w:rsidR="00C13EF8" w:rsidRPr="00B33FC5" w:rsidRDefault="00B33FC5" w:rsidP="00B33FC5">
      <w:pPr>
        <w:pStyle w:val="ListParagraph"/>
        <w:ind w:left="10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Bijelom Polju - </w:t>
      </w:r>
      <w:r w:rsidRPr="00B33FC5">
        <w:rPr>
          <w:rFonts w:ascii="Times New Roman" w:hAnsi="Times New Roman"/>
          <w:sz w:val="28"/>
          <w:szCs w:val="28"/>
        </w:rPr>
        <w:t>Projekat</w:t>
      </w:r>
      <w:r w:rsidR="003A588C" w:rsidRPr="00B33FC5">
        <w:rPr>
          <w:rFonts w:ascii="Times New Roman" w:hAnsi="Times New Roman"/>
          <w:sz w:val="28"/>
          <w:szCs w:val="28"/>
        </w:rPr>
        <w:t xml:space="preserve"> realizovan</w:t>
      </w:r>
    </w:p>
    <w:p w:rsidR="00C13EF8" w:rsidRDefault="003A58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33F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U 2017. </w:t>
      </w:r>
      <w:r w:rsidR="00B33FC5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</w:rPr>
        <w:t>odini</w:t>
      </w:r>
      <w:r w:rsidR="00B33FC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nakon što je Opština Bijelo Polje dostavila projektnu dokumentaciju, Direkcija javnih radova je </w:t>
      </w:r>
      <w:proofErr w:type="gramStart"/>
      <w:r>
        <w:rPr>
          <w:rFonts w:ascii="Times New Roman" w:hAnsi="Times New Roman"/>
          <w:sz w:val="28"/>
          <w:szCs w:val="28"/>
        </w:rPr>
        <w:t>na</w:t>
      </w:r>
      <w:proofErr w:type="gramEnd"/>
      <w:r>
        <w:rPr>
          <w:rFonts w:ascii="Times New Roman" w:hAnsi="Times New Roman"/>
          <w:sz w:val="28"/>
          <w:szCs w:val="28"/>
        </w:rPr>
        <w:t xml:space="preserve"> osnovu iste raspisala javno nadmetanje i </w:t>
      </w:r>
      <w:r w:rsidR="00B33FC5">
        <w:rPr>
          <w:rFonts w:ascii="Times New Roman" w:hAnsi="Times New Roman"/>
          <w:sz w:val="28"/>
          <w:szCs w:val="28"/>
        </w:rPr>
        <w:t>izabrala izvođača</w:t>
      </w:r>
      <w:r>
        <w:rPr>
          <w:rFonts w:ascii="Times New Roman" w:hAnsi="Times New Roman"/>
          <w:sz w:val="28"/>
          <w:szCs w:val="28"/>
        </w:rPr>
        <w:t xml:space="preserve"> radova na izgradnji pješačkog mosta Potkrajci – Njegnjevo.</w:t>
      </w:r>
    </w:p>
    <w:p w:rsidR="00C13EF8" w:rsidRDefault="003A588C" w:rsidP="00B33FC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U avgustu 2018. </w:t>
      </w:r>
      <w:proofErr w:type="gramStart"/>
      <w:r>
        <w:rPr>
          <w:rFonts w:ascii="Times New Roman" w:hAnsi="Times New Roman"/>
          <w:sz w:val="28"/>
          <w:szCs w:val="28"/>
        </w:rPr>
        <w:t>godine</w:t>
      </w:r>
      <w:proofErr w:type="gramEnd"/>
      <w:r>
        <w:rPr>
          <w:rFonts w:ascii="Times New Roman" w:hAnsi="Times New Roman"/>
          <w:sz w:val="28"/>
          <w:szCs w:val="28"/>
        </w:rPr>
        <w:t xml:space="preserve"> radovi na ovom projektu su započeti  i  isti su zavšeni u novembru 2018. </w:t>
      </w:r>
      <w:proofErr w:type="gramStart"/>
      <w:r>
        <w:rPr>
          <w:rFonts w:ascii="Times New Roman" w:hAnsi="Times New Roman"/>
          <w:sz w:val="28"/>
          <w:szCs w:val="28"/>
        </w:rPr>
        <w:t>godine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="00B33FC5">
        <w:rPr>
          <w:rFonts w:ascii="Times New Roman" w:hAnsi="Times New Roman"/>
          <w:sz w:val="28"/>
          <w:szCs w:val="28"/>
        </w:rPr>
        <w:t xml:space="preserve"> </w:t>
      </w:r>
    </w:p>
    <w:p w:rsidR="00573DFB" w:rsidRDefault="00573DFB" w:rsidP="00B33FC5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Pr="00B33FC5" w:rsidRDefault="00B33FC5" w:rsidP="00B33FC5">
      <w:pPr>
        <w:pStyle w:val="ListParagraph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PROJEKAT - </w:t>
      </w:r>
      <w:r w:rsidR="003A588C" w:rsidRPr="00B33FC5">
        <w:rPr>
          <w:rFonts w:ascii="Times New Roman" w:hAnsi="Times New Roman"/>
          <w:b/>
          <w:bCs/>
          <w:sz w:val="28"/>
          <w:szCs w:val="28"/>
        </w:rPr>
        <w:t>Izgradnja Osnovne</w:t>
      </w:r>
      <w:r>
        <w:rPr>
          <w:rFonts w:ascii="Times New Roman" w:hAnsi="Times New Roman"/>
          <w:b/>
          <w:bCs/>
          <w:sz w:val="28"/>
          <w:szCs w:val="28"/>
        </w:rPr>
        <w:t xml:space="preserve"> škole </w:t>
      </w:r>
      <w:r w:rsidRPr="00B33FC5">
        <w:rPr>
          <w:rFonts w:ascii="Times New Roman" w:hAnsi="Times New Roman"/>
          <w:b/>
          <w:bCs/>
          <w:color w:val="auto"/>
          <w:sz w:val="28"/>
          <w:szCs w:val="28"/>
        </w:rPr>
        <w:t>“</w:t>
      </w:r>
      <w:r w:rsidRPr="00B33FC5">
        <w:rPr>
          <w:rFonts w:ascii="Times New Roman" w:hAnsi="Times New Roman"/>
          <w:b/>
          <w:bCs/>
          <w:sz w:val="28"/>
          <w:szCs w:val="28"/>
        </w:rPr>
        <w:t>Dušan Korać</w:t>
      </w:r>
      <w:r w:rsidRPr="00B33FC5">
        <w:rPr>
          <w:rFonts w:ascii="Times New Roman" w:hAnsi="Times New Roman"/>
          <w:b/>
          <w:bCs/>
          <w:color w:val="auto"/>
          <w:sz w:val="28"/>
          <w:szCs w:val="28"/>
        </w:rPr>
        <w:t>”</w:t>
      </w:r>
      <w:r w:rsidR="003A588C" w:rsidRPr="00B33FC5">
        <w:rPr>
          <w:rFonts w:ascii="Times New Roman" w:hAnsi="Times New Roman"/>
          <w:b/>
          <w:bCs/>
          <w:sz w:val="28"/>
          <w:szCs w:val="28"/>
        </w:rPr>
        <w:t xml:space="preserve"> i muzičke škole</w:t>
      </w:r>
      <w:r>
        <w:rPr>
          <w:rFonts w:ascii="Times New Roman" w:hAnsi="Times New Roman"/>
          <w:b/>
          <w:bCs/>
          <w:sz w:val="28"/>
          <w:szCs w:val="28"/>
        </w:rPr>
        <w:t xml:space="preserve"> u Bijelom Polju - </w:t>
      </w:r>
      <w:r w:rsidR="003A588C" w:rsidRPr="00B33FC5">
        <w:rPr>
          <w:rFonts w:ascii="Times New Roman" w:hAnsi="Times New Roman"/>
          <w:sz w:val="28"/>
          <w:szCs w:val="28"/>
        </w:rPr>
        <w:t xml:space="preserve">Projekat je u toku </w:t>
      </w:r>
    </w:p>
    <w:p w:rsidR="00B33FC5" w:rsidRDefault="00B33FC5" w:rsidP="008D6E84">
      <w:pPr>
        <w:ind w:left="-90"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Javno nadmetanje za ovaj objekat je raspisano u decembru 2018.god. U 2019.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godini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nakon okončanja procedure javnih nabavki, izabrani izvođač radova je uveden u posao.</w:t>
      </w:r>
    </w:p>
    <w:p w:rsidR="008D6E84" w:rsidRDefault="008D6E84" w:rsidP="008D6E84">
      <w:pPr>
        <w:ind w:left="-90"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Objekat je projektovan kao savremeni i funkcionalni objekat, u skladu </w:t>
      </w:r>
      <w:proofErr w:type="gramStart"/>
      <w:r>
        <w:rPr>
          <w:rFonts w:ascii="Times New Roman" w:hAnsi="Times New Roman"/>
          <w:sz w:val="28"/>
          <w:szCs w:val="28"/>
        </w:rPr>
        <w:t>sa</w:t>
      </w:r>
      <w:proofErr w:type="gramEnd"/>
      <w:r>
        <w:rPr>
          <w:rFonts w:ascii="Times New Roman" w:hAnsi="Times New Roman"/>
          <w:sz w:val="28"/>
          <w:szCs w:val="28"/>
        </w:rPr>
        <w:t xml:space="preserve"> namjenom i ambijentom lokacije, ukupne bruto površine cca 5.500 m</w:t>
      </w:r>
      <w:r>
        <w:rPr>
          <w:rFonts w:ascii="Arial" w:hAnsi="Arial" w:cs="Arial"/>
          <w:sz w:val="28"/>
          <w:szCs w:val="28"/>
        </w:rPr>
        <w:t>²</w:t>
      </w:r>
      <w:r w:rsidR="00573DFB">
        <w:rPr>
          <w:rFonts w:ascii="Times New Roman" w:hAnsi="Times New Roman"/>
          <w:sz w:val="28"/>
          <w:szCs w:val="28"/>
        </w:rPr>
        <w:t>, za 1.200 učenika</w:t>
      </w:r>
      <w:r>
        <w:rPr>
          <w:rFonts w:ascii="Times New Roman" w:hAnsi="Times New Roman"/>
          <w:sz w:val="28"/>
          <w:szCs w:val="28"/>
        </w:rPr>
        <w:t>. U okviru osnovne škole planirani su sljedeći sadržaji: dvadeset učionica opšte nam</w:t>
      </w:r>
      <w:r>
        <w:rPr>
          <w:rFonts w:ascii="Times New Roman" w:hAnsi="Times New Roman"/>
          <w:sz w:val="28"/>
          <w:szCs w:val="28"/>
        </w:rPr>
        <w:lastRenderedPageBreak/>
        <w:t>jene (površine min. 60 m</w:t>
      </w:r>
      <w:r>
        <w:rPr>
          <w:rFonts w:ascii="Arial" w:hAnsi="Arial" w:cs="Arial"/>
          <w:sz w:val="28"/>
          <w:szCs w:val="28"/>
        </w:rPr>
        <w:t>²</w:t>
      </w:r>
      <w:r>
        <w:rPr>
          <w:rFonts w:ascii="Times New Roman" w:hAnsi="Times New Roman"/>
          <w:sz w:val="28"/>
          <w:szCs w:val="28"/>
        </w:rPr>
        <w:t xml:space="preserve">) i šest kabineta za specijalne namjene </w:t>
      </w:r>
      <w:proofErr w:type="gramStart"/>
      <w:r>
        <w:rPr>
          <w:rFonts w:ascii="Times New Roman" w:hAnsi="Times New Roman"/>
          <w:sz w:val="28"/>
          <w:szCs w:val="28"/>
        </w:rPr>
        <w:t>sa</w:t>
      </w:r>
      <w:proofErr w:type="gramEnd"/>
      <w:r>
        <w:rPr>
          <w:rFonts w:ascii="Times New Roman" w:hAnsi="Times New Roman"/>
          <w:sz w:val="28"/>
          <w:szCs w:val="28"/>
        </w:rPr>
        <w:t xml:space="preserve"> pripremnim prostorijama, društvene višenamjenske prostorije, prostorija za cjelodnevni boravak, biblioteke, sale za fizičko vaspitanje sa potrebnim pratećim sadržajima, administrativne i ostale prateće sadržaje.  </w:t>
      </w:r>
    </w:p>
    <w:p w:rsidR="00C13EF8" w:rsidRDefault="003A588C" w:rsidP="008D6E84">
      <w:pPr>
        <w:ind w:left="-90"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Sadržaji Muzičke škole obuhvataju četiri učionice za grupnu nastavu, devet učionica za individualnu nastavu i četiri vježbaonice, prostorije za upravu, nastavnike i ostalo osoblje. 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Default="003A588C">
      <w:pPr>
        <w:numPr>
          <w:ilvl w:val="0"/>
          <w:numId w:val="10"/>
        </w:numPr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Tabela :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Izvještaj o realizaciji Akcionog</w:t>
      </w:r>
      <w:r>
        <w:rPr>
          <w:rFonts w:ascii="Times New Roman" w:hAnsi="Times New Roman"/>
          <w:b/>
          <w:bCs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plana za sprovođenje Strateškog plana razvoja 2017-2021 godina u 2018. godini </w:t>
      </w:r>
    </w:p>
    <w:p w:rsidR="00C13EF8" w:rsidRDefault="008D6E84" w:rsidP="008D6E84">
      <w:pPr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Priložena tabela</w:t>
      </w:r>
      <w:r w:rsidR="003A588C">
        <w:rPr>
          <w:rFonts w:ascii="Times New Roman" w:hAnsi="Times New Roman"/>
          <w:sz w:val="28"/>
          <w:szCs w:val="28"/>
        </w:rPr>
        <w:t xml:space="preserve"> za praćenje realizacije Strateškog plana podijeljena je po kolona</w:t>
      </w:r>
      <w:r>
        <w:rPr>
          <w:rFonts w:ascii="Times New Roman" w:hAnsi="Times New Roman"/>
          <w:sz w:val="28"/>
          <w:szCs w:val="28"/>
        </w:rPr>
        <w:t>ma koje sadrže: naziv projekata,</w:t>
      </w:r>
      <w:r w:rsidR="003A588C">
        <w:rPr>
          <w:rFonts w:ascii="Times New Roman" w:hAnsi="Times New Roman"/>
          <w:sz w:val="28"/>
          <w:szCs w:val="28"/>
        </w:rPr>
        <w:t xml:space="preserve"> ukupnu planiranu vrijednost projekta za </w:t>
      </w:r>
      <w:proofErr w:type="gramStart"/>
      <w:r w:rsidR="003A588C">
        <w:rPr>
          <w:rFonts w:ascii="Times New Roman" w:hAnsi="Times New Roman"/>
          <w:sz w:val="28"/>
          <w:szCs w:val="28"/>
        </w:rPr>
        <w:t>2018.god.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 w:rsidR="003A588C">
        <w:rPr>
          <w:rFonts w:ascii="Times New Roman" w:hAnsi="Times New Roman"/>
          <w:sz w:val="28"/>
          <w:szCs w:val="28"/>
        </w:rPr>
        <w:t xml:space="preserve"> potrebna sredstva prema Strateškom planu za 2018.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God.,</w:t>
      </w:r>
      <w:proofErr w:type="gramEnd"/>
      <w:r w:rsidR="003A588C">
        <w:rPr>
          <w:rFonts w:ascii="Times New Roman" w:hAnsi="Times New Roman"/>
          <w:sz w:val="28"/>
          <w:szCs w:val="28"/>
        </w:rPr>
        <w:t xml:space="preserve"> ukupnu  realizovanu vrij</w:t>
      </w:r>
      <w:r>
        <w:rPr>
          <w:rFonts w:ascii="Times New Roman" w:hAnsi="Times New Roman"/>
          <w:sz w:val="28"/>
          <w:szCs w:val="28"/>
        </w:rPr>
        <w:t>ednost projekata u 2018. Godini,</w:t>
      </w:r>
      <w:r w:rsidR="003A588C">
        <w:rPr>
          <w:rFonts w:ascii="Times New Roman" w:hAnsi="Times New Roman"/>
          <w:sz w:val="28"/>
          <w:szCs w:val="28"/>
        </w:rPr>
        <w:t xml:space="preserve"> izvore finansiranja</w:t>
      </w:r>
      <w:r>
        <w:rPr>
          <w:rFonts w:ascii="Times New Roman" w:hAnsi="Times New Roman"/>
          <w:sz w:val="28"/>
          <w:szCs w:val="28"/>
        </w:rPr>
        <w:t>, kreditno zaduženje,</w:t>
      </w:r>
      <w:r w:rsidR="003A588C">
        <w:rPr>
          <w:rFonts w:ascii="Times New Roman" w:hAnsi="Times New Roman"/>
          <w:sz w:val="28"/>
          <w:szCs w:val="28"/>
        </w:rPr>
        <w:t xml:space="preserve"> ostali</w:t>
      </w:r>
      <w:r>
        <w:rPr>
          <w:rFonts w:ascii="Times New Roman" w:hAnsi="Times New Roman"/>
          <w:sz w:val="28"/>
          <w:szCs w:val="28"/>
        </w:rPr>
        <w:t xml:space="preserve"> izvori i donacije u 2018. </w:t>
      </w:r>
      <w:proofErr w:type="gramStart"/>
      <w:r>
        <w:rPr>
          <w:rFonts w:ascii="Times New Roman" w:hAnsi="Times New Roman"/>
          <w:sz w:val="28"/>
          <w:szCs w:val="28"/>
        </w:rPr>
        <w:t>god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="003A588C">
        <w:rPr>
          <w:rFonts w:ascii="Times New Roman" w:hAnsi="Times New Roman"/>
          <w:sz w:val="28"/>
          <w:szCs w:val="28"/>
        </w:rPr>
        <w:t xml:space="preserve"> i kolona sa napomenama.  Iznosi su prikazani u eurima.</w:t>
      </w:r>
    </w:p>
    <w:p w:rsidR="00630340" w:rsidRDefault="0063034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0340" w:rsidRDefault="0063034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0340" w:rsidRDefault="0063034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37D5" w:rsidRDefault="001D37D5" w:rsidP="001D37D5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1D37D5">
          <w:headerReference w:type="default" r:id="rId8"/>
          <w:footerReference w:type="default" r:id="rId9"/>
          <w:pgSz w:w="12240" w:h="15840"/>
          <w:pgMar w:top="1417" w:right="1417" w:bottom="1417" w:left="1417" w:header="708" w:footer="708" w:gutter="0"/>
          <w:cols w:space="720"/>
        </w:sectPr>
      </w:pPr>
    </w:p>
    <w:tbl>
      <w:tblPr>
        <w:tblStyle w:val="TableGrid"/>
        <w:tblW w:w="1417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1729"/>
        <w:gridCol w:w="1620"/>
        <w:gridCol w:w="1530"/>
        <w:gridCol w:w="1350"/>
        <w:gridCol w:w="1440"/>
        <w:gridCol w:w="2111"/>
      </w:tblGrid>
      <w:tr w:rsidR="001D37D5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76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Nastavak radova na Ski centru “Bjelasica”</w:t>
            </w:r>
          </w:p>
        </w:tc>
        <w:tc>
          <w:tcPr>
            <w:tcW w:w="1701" w:type="dxa"/>
            <w:noWrap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20.000.000,00</w:t>
            </w:r>
          </w:p>
        </w:tc>
        <w:tc>
          <w:tcPr>
            <w:tcW w:w="1729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4.000.000,00</w:t>
            </w:r>
          </w:p>
        </w:tc>
        <w:tc>
          <w:tcPr>
            <w:tcW w:w="1620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3.335.000,00</w:t>
            </w:r>
          </w:p>
        </w:tc>
        <w:tc>
          <w:tcPr>
            <w:tcW w:w="1530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3.335.000,00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Realizacija u toku. </w:t>
            </w:r>
          </w:p>
        </w:tc>
      </w:tr>
      <w:tr w:rsidR="001D37D5" w:rsidRPr="001D37D5" w:rsidTr="00215A14">
        <w:trPr>
          <w:trHeight w:val="76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Nastavak radova na “Đalovića Pećini”</w:t>
            </w:r>
          </w:p>
        </w:tc>
        <w:tc>
          <w:tcPr>
            <w:tcW w:w="1701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12.000.000,00</w:t>
            </w:r>
          </w:p>
        </w:tc>
        <w:tc>
          <w:tcPr>
            <w:tcW w:w="1729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4.000.000,00</w:t>
            </w:r>
          </w:p>
        </w:tc>
        <w:tc>
          <w:tcPr>
            <w:tcW w:w="1620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2.450.000,00</w:t>
            </w:r>
          </w:p>
        </w:tc>
        <w:tc>
          <w:tcPr>
            <w:tcW w:w="1530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2.450.000,00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Realizacija u toku.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Uređenje izvorišta II ljekovite mineralne vode i sportskih sadržaja izletišta „Kisjele Vode“</w:t>
            </w:r>
          </w:p>
        </w:tc>
        <w:tc>
          <w:tcPr>
            <w:tcW w:w="1701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1729" w:type="dxa"/>
            <w:hideMark/>
          </w:tcPr>
          <w:p w:rsidR="003777A0" w:rsidRDefault="003777A0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19.750,00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Trend triks biciklisticka trka - putevima Kralja NIkole</w:t>
            </w:r>
          </w:p>
        </w:tc>
        <w:tc>
          <w:tcPr>
            <w:tcW w:w="1701" w:type="dxa"/>
            <w:vMerge w:val="restart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60.000,00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12.000,00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Izvodjenje velike svjetske biciklističke trke-medjunarodni HRT maraton</w:t>
            </w:r>
          </w:p>
        </w:tc>
        <w:tc>
          <w:tcPr>
            <w:tcW w:w="1701" w:type="dxa"/>
            <w:vMerge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Opremanje biznis zona      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250.000,00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Rekonstrukcija autobuske stanice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200.000,00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200.000,00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I faze kolektora sa uređajem za prečišćavanje otpadnih voda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10.000.000,00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2.000.000,00</w:t>
            </w:r>
          </w:p>
        </w:tc>
        <w:tc>
          <w:tcPr>
            <w:tcW w:w="162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1.145.956,63</w:t>
            </w:r>
          </w:p>
        </w:tc>
        <w:tc>
          <w:tcPr>
            <w:tcW w:w="153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1.145.956,63</w:t>
            </w:r>
          </w:p>
        </w:tc>
        <w:tc>
          <w:tcPr>
            <w:tcW w:w="135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212.800,00</w:t>
            </w:r>
          </w:p>
        </w:tc>
        <w:tc>
          <w:tcPr>
            <w:tcW w:w="144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925.485,23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Prenosi se u Program uređenja prostora za 2019.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37D5" w:rsidRPr="001D37D5" w:rsidTr="00215A14">
        <w:trPr>
          <w:trHeight w:val="226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pristupnog puta do regionalne deponije (Regionalni centar za upravljanje čvrstim komunalnim otpadom)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400.000,00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400.000,00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264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Nabavka opreme za sakupljanje, sortiranje i presovanje otpada (Nabavka opreme za sakupljanje, transport i odlaganje komunalnog otpad)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872.000,00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872.000,00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objekata za selekciju otpada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1.680.000,00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1.680.000,00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14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Otkup zemljišta za izgradnju objekata zaštite životne sredine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420.000,00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420.000,00</w:t>
            </w:r>
          </w:p>
        </w:tc>
        <w:tc>
          <w:tcPr>
            <w:tcW w:w="162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265.000,00</w:t>
            </w:r>
          </w:p>
        </w:tc>
        <w:tc>
          <w:tcPr>
            <w:tcW w:w="153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265.000,00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Realizovano.</w:t>
            </w:r>
          </w:p>
        </w:tc>
      </w:tr>
      <w:tr w:rsidR="001D37D5" w:rsidRPr="001D37D5" w:rsidTr="00215A14">
        <w:trPr>
          <w:trHeight w:val="114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nove školske zgrade OŠ “Dušan Korać”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6.000.000,00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1.500.000,00</w:t>
            </w:r>
          </w:p>
        </w:tc>
        <w:tc>
          <w:tcPr>
            <w:tcW w:w="162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4.760,00</w:t>
            </w:r>
          </w:p>
        </w:tc>
        <w:tc>
          <w:tcPr>
            <w:tcW w:w="153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4.760,00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Realizacija u toku.</w:t>
            </w:r>
          </w:p>
        </w:tc>
      </w:tr>
      <w:tr w:rsidR="001D37D5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189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Postavljanje međuspratne ploče i patosa u zgradi Elektroekonomske škole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170.000,00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170.000,00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balon sale i nabavka kompjutera za Gimnaziju “Miloje Dobrašinović”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STS 10/04 KV „Kanje“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32.050,00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32.050,00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STS 10/04 KW „Milovo“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39.050,00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39.050,00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7D5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DTS 10/04 KVA „Lješnica“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59.780,00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59.780,00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10KV  od A mbts Potkrajci A stub STS Potkrajci-Cabarkape (podzemno)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58.000,00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58.000,00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10 KV voda iz MBTS „Sutivan“</w:t>
            </w: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54.000,00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54.000,00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89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  <w:hideMark/>
          </w:tcPr>
          <w:p w:rsid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Ugradnja reklozera na 10 KV u:                                                  - Pavinom Polju,                            - Ivanju,                                       - Srdjevcu.</w:t>
            </w:r>
          </w:p>
          <w:p w:rsidR="00DF7403" w:rsidRPr="001D37D5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380.000,00</w:t>
            </w:r>
          </w:p>
        </w:tc>
        <w:tc>
          <w:tcPr>
            <w:tcW w:w="1729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380.000,00</w:t>
            </w:r>
          </w:p>
        </w:tc>
        <w:tc>
          <w:tcPr>
            <w:tcW w:w="1620" w:type="dxa"/>
            <w:hideMark/>
          </w:tcPr>
          <w:p w:rsidR="00DF7403" w:rsidRDefault="00DF7403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71.585,00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Realizovano-CEDIS. </w:t>
            </w:r>
          </w:p>
        </w:tc>
      </w:tr>
      <w:tr w:rsidR="001D37D5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114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Rekonstrukcija niskonaponske mreže na selu</w:t>
            </w:r>
          </w:p>
        </w:tc>
        <w:tc>
          <w:tcPr>
            <w:tcW w:w="1701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2.882.000     </w:t>
            </w:r>
          </w:p>
        </w:tc>
        <w:tc>
          <w:tcPr>
            <w:tcW w:w="1729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576.400     </w:t>
            </w:r>
          </w:p>
        </w:tc>
        <w:tc>
          <w:tcPr>
            <w:tcW w:w="1620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2.103.147,00</w:t>
            </w:r>
          </w:p>
        </w:tc>
        <w:tc>
          <w:tcPr>
            <w:tcW w:w="153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Realizovano.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glavnog rezervoara na gradskom Vodovodu “Bistrica”</w:t>
            </w:r>
          </w:p>
        </w:tc>
        <w:tc>
          <w:tcPr>
            <w:tcW w:w="1701" w:type="dxa"/>
            <w:hideMark/>
          </w:tcPr>
          <w:p w:rsidR="00655614" w:rsidRDefault="00655614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60.000,00</w:t>
            </w:r>
          </w:p>
        </w:tc>
        <w:tc>
          <w:tcPr>
            <w:tcW w:w="1729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60.000,00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76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Nastavak izgradnje vodovoda u Zatonu</w:t>
            </w:r>
          </w:p>
        </w:tc>
        <w:tc>
          <w:tcPr>
            <w:tcW w:w="170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600.000,00</w:t>
            </w:r>
          </w:p>
        </w:tc>
        <w:tc>
          <w:tcPr>
            <w:tcW w:w="1729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217.000,00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25.281,17</w:t>
            </w:r>
          </w:p>
        </w:tc>
        <w:tc>
          <w:tcPr>
            <w:tcW w:w="153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25.281,17</w:t>
            </w:r>
          </w:p>
        </w:tc>
        <w:tc>
          <w:tcPr>
            <w:tcW w:w="135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Realizovana I faza.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vodovoda Kanje-Metanjac- Dobrakovo-Granični prelaz</w:t>
            </w:r>
          </w:p>
        </w:tc>
        <w:tc>
          <w:tcPr>
            <w:tcW w:w="1701" w:type="dxa"/>
            <w:hideMark/>
          </w:tcPr>
          <w:p w:rsidR="00655614" w:rsidRDefault="00655614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169.000,00</w:t>
            </w:r>
          </w:p>
        </w:tc>
        <w:tc>
          <w:tcPr>
            <w:tcW w:w="1729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12.500,00</w:t>
            </w:r>
          </w:p>
        </w:tc>
        <w:tc>
          <w:tcPr>
            <w:tcW w:w="1620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70.000,00</w:t>
            </w:r>
          </w:p>
        </w:tc>
        <w:tc>
          <w:tcPr>
            <w:tcW w:w="1530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70.000,00</w:t>
            </w:r>
          </w:p>
        </w:tc>
        <w:tc>
          <w:tcPr>
            <w:tcW w:w="135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Realizacija u toku.</w:t>
            </w:r>
          </w:p>
        </w:tc>
      </w:tr>
      <w:tr w:rsidR="001D37D5" w:rsidRPr="001D37D5" w:rsidTr="00215A14">
        <w:trPr>
          <w:trHeight w:val="76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Završetak vodovoda za  Zminac </w:t>
            </w:r>
          </w:p>
        </w:tc>
        <w:tc>
          <w:tcPr>
            <w:tcW w:w="170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173.000,00</w:t>
            </w:r>
          </w:p>
        </w:tc>
        <w:tc>
          <w:tcPr>
            <w:tcW w:w="1729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15.000,00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9.500,00</w:t>
            </w:r>
          </w:p>
        </w:tc>
        <w:tc>
          <w:tcPr>
            <w:tcW w:w="153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9.500,00</w:t>
            </w:r>
          </w:p>
        </w:tc>
        <w:tc>
          <w:tcPr>
            <w:tcW w:w="135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Realizacija u toku.</w:t>
            </w:r>
          </w:p>
        </w:tc>
      </w:tr>
      <w:tr w:rsidR="001D37D5" w:rsidRPr="001D37D5" w:rsidTr="00215A14">
        <w:trPr>
          <w:trHeight w:val="114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Asfaltiranje gradskih saobraćajnica i lokalnih puteva</w:t>
            </w:r>
          </w:p>
        </w:tc>
        <w:tc>
          <w:tcPr>
            <w:tcW w:w="1701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1.816.000,00</w:t>
            </w:r>
          </w:p>
        </w:tc>
        <w:tc>
          <w:tcPr>
            <w:tcW w:w="1729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1.816.000,00</w:t>
            </w:r>
          </w:p>
        </w:tc>
        <w:tc>
          <w:tcPr>
            <w:tcW w:w="1620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416.200,86</w:t>
            </w:r>
          </w:p>
        </w:tc>
        <w:tc>
          <w:tcPr>
            <w:tcW w:w="1530" w:type="dxa"/>
            <w:hideMark/>
          </w:tcPr>
          <w:p w:rsidR="00655614" w:rsidRDefault="00655614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416.200,86</w:t>
            </w:r>
          </w:p>
        </w:tc>
        <w:tc>
          <w:tcPr>
            <w:tcW w:w="135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Realizovano.</w:t>
            </w:r>
          </w:p>
        </w:tc>
      </w:tr>
      <w:tr w:rsidR="001D37D5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114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mosta za pješake Potkrajci- Njegnjevo</w:t>
            </w:r>
          </w:p>
        </w:tc>
        <w:tc>
          <w:tcPr>
            <w:tcW w:w="1701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300.000,00</w:t>
            </w:r>
          </w:p>
        </w:tc>
        <w:tc>
          <w:tcPr>
            <w:tcW w:w="1729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300.000,00</w:t>
            </w:r>
          </w:p>
        </w:tc>
        <w:tc>
          <w:tcPr>
            <w:tcW w:w="1620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295.512,14</w:t>
            </w:r>
          </w:p>
        </w:tc>
        <w:tc>
          <w:tcPr>
            <w:tcW w:w="1530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295.512,14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Realizovano.</w:t>
            </w:r>
          </w:p>
        </w:tc>
      </w:tr>
      <w:tr w:rsidR="001D37D5" w:rsidRPr="001D37D5" w:rsidTr="00215A14">
        <w:trPr>
          <w:trHeight w:val="114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Rekonstrukcija zgrade zavičajnog Muzeja</w:t>
            </w:r>
          </w:p>
        </w:tc>
        <w:tc>
          <w:tcPr>
            <w:tcW w:w="1701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400.000,00</w:t>
            </w:r>
          </w:p>
        </w:tc>
        <w:tc>
          <w:tcPr>
            <w:tcW w:w="1729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200.000,00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65561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Prenosi se Planom i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Programom  za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37D5" w:rsidRPr="001D37D5" w:rsidTr="00215A14">
        <w:trPr>
          <w:trHeight w:val="114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sportsko- rekreativnog centra “Otoka”</w:t>
            </w:r>
          </w:p>
        </w:tc>
        <w:tc>
          <w:tcPr>
            <w:tcW w:w="1701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350.000,00</w:t>
            </w:r>
          </w:p>
        </w:tc>
        <w:tc>
          <w:tcPr>
            <w:tcW w:w="1729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175.000,00</w:t>
            </w:r>
          </w:p>
        </w:tc>
        <w:tc>
          <w:tcPr>
            <w:tcW w:w="1620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14.847,15</w:t>
            </w:r>
          </w:p>
        </w:tc>
        <w:tc>
          <w:tcPr>
            <w:tcW w:w="1530" w:type="dxa"/>
            <w:hideMark/>
          </w:tcPr>
          <w:p w:rsidR="00655614" w:rsidRDefault="00655614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14.847,15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Realizacija u toku.</w:t>
            </w:r>
          </w:p>
        </w:tc>
      </w:tr>
      <w:tr w:rsidR="001D37D5" w:rsidRPr="001D37D5" w:rsidTr="00215A14">
        <w:trPr>
          <w:trHeight w:val="39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Uređenje gradskih plaža</w:t>
            </w:r>
          </w:p>
        </w:tc>
        <w:tc>
          <w:tcPr>
            <w:tcW w:w="1701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50.000,00</w:t>
            </w:r>
          </w:p>
        </w:tc>
        <w:tc>
          <w:tcPr>
            <w:tcW w:w="1729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16.600,00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5.924,00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5.924,00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Realizovano.                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Završetak stadiona u Kukuljama</w:t>
            </w:r>
          </w:p>
        </w:tc>
        <w:tc>
          <w:tcPr>
            <w:tcW w:w="1701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729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Zamjena rasvjete rasvjetom sa led sijalicama</w:t>
            </w:r>
          </w:p>
        </w:tc>
        <w:tc>
          <w:tcPr>
            <w:tcW w:w="1701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1.000.000,00</w:t>
            </w:r>
          </w:p>
        </w:tc>
        <w:tc>
          <w:tcPr>
            <w:tcW w:w="1729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1.000.000,00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1D37D5" w:rsidRPr="001D37D5" w:rsidRDefault="001D37D5" w:rsidP="003777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Izgradnja stambenog objekta za socijalne slučajeve </w:t>
            </w:r>
          </w:p>
        </w:tc>
        <w:tc>
          <w:tcPr>
            <w:tcW w:w="1701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150.000,00</w:t>
            </w:r>
          </w:p>
        </w:tc>
        <w:tc>
          <w:tcPr>
            <w:tcW w:w="1729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150.000,00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39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javnog toaleta</w:t>
            </w:r>
          </w:p>
        </w:tc>
        <w:tc>
          <w:tcPr>
            <w:tcW w:w="1701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40.000,00</w:t>
            </w:r>
          </w:p>
        </w:tc>
        <w:tc>
          <w:tcPr>
            <w:tcW w:w="1729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U toku.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Otkup  zemljista za groblje u Loznicama</w:t>
            </w:r>
          </w:p>
        </w:tc>
        <w:tc>
          <w:tcPr>
            <w:tcW w:w="1701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600.000,00</w:t>
            </w:r>
          </w:p>
        </w:tc>
        <w:tc>
          <w:tcPr>
            <w:tcW w:w="1729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600.000,00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76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Rekonstrukcija sale SO-e</w:t>
            </w:r>
          </w:p>
        </w:tc>
        <w:tc>
          <w:tcPr>
            <w:tcW w:w="1701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300.000,00</w:t>
            </w:r>
          </w:p>
        </w:tc>
        <w:tc>
          <w:tcPr>
            <w:tcW w:w="1729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300.000,00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97.533,50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97.533,50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Realizovano.</w:t>
            </w:r>
          </w:p>
        </w:tc>
      </w:tr>
      <w:tr w:rsidR="001D37D5" w:rsidRPr="001D37D5" w:rsidTr="00215A14">
        <w:trPr>
          <w:trHeight w:val="76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Rekonstrukcija sale za sastanke </w:t>
            </w:r>
          </w:p>
        </w:tc>
        <w:tc>
          <w:tcPr>
            <w:tcW w:w="1701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40.000,00</w:t>
            </w:r>
          </w:p>
        </w:tc>
        <w:tc>
          <w:tcPr>
            <w:tcW w:w="1729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31.233,53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31.233,53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Realizovano.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Rekonstrukcija omladinskog doma u Mjesnom centru Ravna Rijeka</w:t>
            </w:r>
          </w:p>
        </w:tc>
        <w:tc>
          <w:tcPr>
            <w:tcW w:w="1701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729" w:type="dxa"/>
            <w:hideMark/>
          </w:tcPr>
          <w:p w:rsidR="007A0C6C" w:rsidRDefault="007A0C6C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7A0C6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F7403" w:rsidRPr="001D37D5" w:rsidTr="00215A14">
        <w:trPr>
          <w:trHeight w:val="1155"/>
        </w:trPr>
        <w:tc>
          <w:tcPr>
            <w:tcW w:w="567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Projekat-naziv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Ukupna planirana vrijednost*</w:t>
            </w:r>
          </w:p>
        </w:tc>
        <w:tc>
          <w:tcPr>
            <w:tcW w:w="1729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Potrebna sredstva u 2018**</w:t>
            </w:r>
          </w:p>
        </w:tc>
        <w:tc>
          <w:tcPr>
            <w:tcW w:w="1620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 realizovano u 2018oj.</w:t>
            </w:r>
          </w:p>
        </w:tc>
        <w:tc>
          <w:tcPr>
            <w:tcW w:w="1530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Drzavni Budzet i Budžet JLS- 2018</w:t>
            </w:r>
          </w:p>
        </w:tc>
        <w:tc>
          <w:tcPr>
            <w:tcW w:w="1350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Kreditno zaduženje</w:t>
            </w:r>
          </w:p>
        </w:tc>
        <w:tc>
          <w:tcPr>
            <w:tcW w:w="1440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Ostali izvori i donacije</w:t>
            </w:r>
          </w:p>
        </w:tc>
        <w:tc>
          <w:tcPr>
            <w:tcW w:w="2111" w:type="dxa"/>
            <w:shd w:val="clear" w:color="auto" w:fill="D9D9D9" w:themeFill="background1" w:themeFillShade="D9"/>
            <w:hideMark/>
          </w:tcPr>
          <w:p w:rsidR="00DF7403" w:rsidRPr="001D37D5" w:rsidRDefault="00DF7403" w:rsidP="00D31EB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NAPOMENA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autostajališta na magistralnom putu Dobrakovo-Sl.Most (9)</w:t>
            </w:r>
          </w:p>
        </w:tc>
        <w:tc>
          <w:tcPr>
            <w:tcW w:w="1701" w:type="dxa"/>
            <w:hideMark/>
          </w:tcPr>
          <w:p w:rsidR="007A0C6C" w:rsidRDefault="007A0C6C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391.200,00</w:t>
            </w:r>
          </w:p>
        </w:tc>
        <w:tc>
          <w:tcPr>
            <w:tcW w:w="1729" w:type="dxa"/>
            <w:hideMark/>
          </w:tcPr>
          <w:p w:rsidR="007A0C6C" w:rsidRDefault="007A0C6C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98.000,00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1515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Izgradnja stočne pijace u Bistrici</w:t>
            </w:r>
          </w:p>
        </w:tc>
        <w:tc>
          <w:tcPr>
            <w:tcW w:w="1701" w:type="dxa"/>
            <w:hideMark/>
          </w:tcPr>
          <w:p w:rsidR="007A0C6C" w:rsidRDefault="007A0C6C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100.000,00</w:t>
            </w:r>
          </w:p>
        </w:tc>
        <w:tc>
          <w:tcPr>
            <w:tcW w:w="1729" w:type="dxa"/>
            <w:hideMark/>
          </w:tcPr>
          <w:p w:rsidR="007A0C6C" w:rsidRDefault="007A0C6C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50.000,00</w:t>
            </w:r>
          </w:p>
        </w:tc>
        <w:tc>
          <w:tcPr>
            <w:tcW w:w="162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Projekat nije predvidjen Planom i programom za 2018. </w:t>
            </w:r>
            <w:proofErr w:type="gramStart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god</w:t>
            </w:r>
            <w:proofErr w:type="gramEnd"/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D37D5" w:rsidRPr="001D37D5" w:rsidTr="00215A14">
        <w:trPr>
          <w:trHeight w:val="390"/>
        </w:trPr>
        <w:tc>
          <w:tcPr>
            <w:tcW w:w="56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1701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29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</w:t>
            </w:r>
            <w:r w:rsidR="00215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,00</w:t>
            </w:r>
            <w:r w:rsidR="007A0C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10.341.481,</w:t>
            </w:r>
            <w:r w:rsidR="00DF7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D3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0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11" w:type="dxa"/>
            <w:noWrap/>
            <w:hideMark/>
          </w:tcPr>
          <w:p w:rsidR="001D37D5" w:rsidRPr="001D37D5" w:rsidRDefault="001D37D5" w:rsidP="001D37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7D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D37D5" w:rsidRDefault="001D37D5" w:rsidP="001D37D5">
      <w:pPr>
        <w:spacing w:after="0"/>
        <w:rPr>
          <w:rFonts w:ascii="Times New Roman" w:eastAsia="Times New Roman" w:hAnsi="Times New Roman" w:cs="Times New Roman"/>
        </w:rPr>
      </w:pPr>
    </w:p>
    <w:p w:rsidR="001D37D5" w:rsidRPr="001D37D5" w:rsidRDefault="001D37D5" w:rsidP="007A0C6C">
      <w:pPr>
        <w:spacing w:after="0"/>
        <w:ind w:left="-567"/>
        <w:rPr>
          <w:rFonts w:ascii="Times New Roman" w:eastAsia="Times New Roman" w:hAnsi="Times New Roman" w:cs="Times New Roman"/>
        </w:rPr>
      </w:pPr>
      <w:r w:rsidRPr="001D37D5">
        <w:rPr>
          <w:rFonts w:ascii="Times New Roman" w:eastAsia="Times New Roman" w:hAnsi="Times New Roman" w:cs="Times New Roman"/>
        </w:rPr>
        <w:t xml:space="preserve">* Ukupna planirana vrijednost za period 2017-2021 god.u € prema Strateškom planu razvoja opštine za period </w:t>
      </w:r>
      <w:proofErr w:type="gramStart"/>
      <w:r w:rsidRPr="001D37D5">
        <w:rPr>
          <w:rFonts w:ascii="Times New Roman" w:eastAsia="Times New Roman" w:hAnsi="Times New Roman" w:cs="Times New Roman"/>
        </w:rPr>
        <w:t>od</w:t>
      </w:r>
      <w:proofErr w:type="gramEnd"/>
      <w:r w:rsidRPr="001D37D5">
        <w:rPr>
          <w:rFonts w:ascii="Times New Roman" w:eastAsia="Times New Roman" w:hAnsi="Times New Roman" w:cs="Times New Roman"/>
        </w:rPr>
        <w:t xml:space="preserve"> 2017-2021 god.</w:t>
      </w:r>
    </w:p>
    <w:p w:rsidR="001D37D5" w:rsidRPr="001D37D5" w:rsidRDefault="001D37D5" w:rsidP="007A0C6C">
      <w:pPr>
        <w:spacing w:after="0"/>
        <w:ind w:left="-567"/>
        <w:rPr>
          <w:rFonts w:ascii="Times New Roman" w:eastAsia="Times New Roman" w:hAnsi="Times New Roman" w:cs="Times New Roman"/>
        </w:rPr>
        <w:sectPr w:rsidR="001D37D5" w:rsidRPr="001D37D5" w:rsidSect="001D37D5">
          <w:pgSz w:w="15840" w:h="12240" w:orient="landscape"/>
          <w:pgMar w:top="1418" w:right="1418" w:bottom="1418" w:left="1418" w:header="709" w:footer="709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</w:rPr>
        <w:t xml:space="preserve">** </w:t>
      </w:r>
      <w:r w:rsidRPr="001D37D5">
        <w:rPr>
          <w:rFonts w:ascii="Times New Roman" w:eastAsia="Times New Roman" w:hAnsi="Times New Roman" w:cs="Times New Roman"/>
        </w:rPr>
        <w:t xml:space="preserve">Ukupna potrebna sredstva u 2018.god. </w:t>
      </w:r>
      <w:proofErr w:type="gramStart"/>
      <w:r w:rsidRPr="001D37D5">
        <w:rPr>
          <w:rFonts w:ascii="Times New Roman" w:eastAsia="Times New Roman" w:hAnsi="Times New Roman" w:cs="Times New Roman"/>
        </w:rPr>
        <w:t>u</w:t>
      </w:r>
      <w:proofErr w:type="gramEnd"/>
      <w:r w:rsidRPr="001D37D5">
        <w:rPr>
          <w:rFonts w:ascii="Times New Roman" w:eastAsia="Times New Roman" w:hAnsi="Times New Roman" w:cs="Times New Roman"/>
        </w:rPr>
        <w:t xml:space="preserve"> € prema Strateškom planu razvoja opš</w:t>
      </w:r>
      <w:r w:rsidR="003777A0">
        <w:rPr>
          <w:rFonts w:ascii="Times New Roman" w:eastAsia="Times New Roman" w:hAnsi="Times New Roman" w:cs="Times New Roman"/>
        </w:rPr>
        <w:t>tine za period od 2017-2021 god.</w:t>
      </w:r>
    </w:p>
    <w:p w:rsidR="00C13EF8" w:rsidRDefault="00C13EF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3EF8" w:rsidRPr="008D6E84" w:rsidRDefault="003A588C" w:rsidP="008D6E84">
      <w:pPr>
        <w:numPr>
          <w:ilvl w:val="0"/>
          <w:numId w:val="10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ZAKLJUČCI</w:t>
      </w:r>
    </w:p>
    <w:p w:rsidR="00C13EF8" w:rsidRDefault="008D6E84" w:rsidP="008D6E84">
      <w:pPr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Prilikom </w:t>
      </w:r>
      <w:r w:rsidR="003A588C">
        <w:rPr>
          <w:rFonts w:ascii="Times New Roman" w:hAnsi="Times New Roman"/>
          <w:sz w:val="28"/>
          <w:szCs w:val="28"/>
        </w:rPr>
        <w:t>usvajanja Strateškog plana</w:t>
      </w:r>
      <w:r>
        <w:rPr>
          <w:rFonts w:ascii="Times New Roman" w:hAnsi="Times New Roman"/>
          <w:sz w:val="28"/>
          <w:szCs w:val="28"/>
        </w:rPr>
        <w:t xml:space="preserve"> konstatovano je </w:t>
      </w:r>
      <w:r w:rsidR="003A588C">
        <w:rPr>
          <w:rFonts w:ascii="Times New Roman" w:hAnsi="Times New Roman"/>
          <w:sz w:val="28"/>
          <w:szCs w:val="28"/>
        </w:rPr>
        <w:t>da je bilo</w:t>
      </w:r>
      <w:r w:rsidR="003A588C"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 w:rsidR="003A588C">
        <w:rPr>
          <w:rFonts w:ascii="Times New Roman" w:hAnsi="Times New Roman"/>
          <w:sz w:val="28"/>
          <w:szCs w:val="28"/>
        </w:rPr>
        <w:t>vrlo te</w:t>
      </w:r>
      <w:r w:rsidR="00573DFB">
        <w:rPr>
          <w:rFonts w:ascii="Times New Roman" w:hAnsi="Times New Roman"/>
          <w:sz w:val="28"/>
          <w:szCs w:val="28"/>
        </w:rPr>
        <w:t>ško isplanirati precizan rok za realizaciju</w:t>
      </w:r>
      <w:r w:rsidR="003A588C">
        <w:rPr>
          <w:rFonts w:ascii="Times New Roman" w:hAnsi="Times New Roman"/>
          <w:sz w:val="28"/>
          <w:szCs w:val="28"/>
        </w:rPr>
        <w:t xml:space="preserve"> projekata, </w:t>
      </w:r>
      <w:r>
        <w:rPr>
          <w:rFonts w:ascii="Times New Roman" w:hAnsi="Times New Roman"/>
          <w:sz w:val="28"/>
          <w:szCs w:val="28"/>
        </w:rPr>
        <w:t xml:space="preserve">kao i </w:t>
      </w:r>
      <w:r w:rsidR="003A588C">
        <w:rPr>
          <w:rFonts w:ascii="Times New Roman" w:hAnsi="Times New Roman"/>
          <w:sz w:val="28"/>
          <w:szCs w:val="28"/>
        </w:rPr>
        <w:t xml:space="preserve">tačno utvrditi finansijski iskaz pojedinih projekata koji su u momentu </w:t>
      </w:r>
      <w:r>
        <w:rPr>
          <w:rFonts w:ascii="Times New Roman" w:hAnsi="Times New Roman"/>
          <w:sz w:val="28"/>
          <w:szCs w:val="28"/>
        </w:rPr>
        <w:t>izrade</w:t>
      </w:r>
      <w:r w:rsidR="00573DFB">
        <w:rPr>
          <w:rFonts w:ascii="Times New Roman" w:hAnsi="Times New Roman"/>
          <w:sz w:val="28"/>
          <w:szCs w:val="28"/>
        </w:rPr>
        <w:t xml:space="preserve"> ovog</w:t>
      </w:r>
      <w:r w:rsidR="003A588C">
        <w:rPr>
          <w:rFonts w:ascii="Times New Roman" w:hAnsi="Times New Roman"/>
          <w:sz w:val="28"/>
          <w:szCs w:val="28"/>
        </w:rPr>
        <w:t xml:space="preserve"> Strateškog plana bili samo u fazi ideje. To se svakako odrazilo i </w:t>
      </w:r>
      <w:proofErr w:type="gramStart"/>
      <w:r w:rsidR="003A588C">
        <w:rPr>
          <w:rFonts w:ascii="Times New Roman" w:hAnsi="Times New Roman"/>
          <w:sz w:val="28"/>
          <w:szCs w:val="28"/>
        </w:rPr>
        <w:t>na</w:t>
      </w:r>
      <w:proofErr w:type="gramEnd"/>
      <w:r w:rsidR="003A588C">
        <w:rPr>
          <w:rFonts w:ascii="Times New Roman" w:hAnsi="Times New Roman"/>
          <w:sz w:val="28"/>
          <w:szCs w:val="28"/>
        </w:rPr>
        <w:t xml:space="preserve"> rezulate realizacije pojedinih projekata. </w:t>
      </w:r>
    </w:p>
    <w:p w:rsidR="00C13EF8" w:rsidRPr="00573DFB" w:rsidRDefault="008D6E84" w:rsidP="00573DFB">
      <w:pPr>
        <w:ind w:firstLine="4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</w:t>
      </w:r>
      <w:r w:rsidR="003A588C">
        <w:rPr>
          <w:rFonts w:ascii="Times New Roman" w:hAnsi="Times New Roman"/>
          <w:sz w:val="28"/>
          <w:szCs w:val="28"/>
        </w:rPr>
        <w:t xml:space="preserve">aključno </w:t>
      </w:r>
      <w:proofErr w:type="gramStart"/>
      <w:r w:rsidR="003A588C">
        <w:rPr>
          <w:rFonts w:ascii="Times New Roman" w:hAnsi="Times New Roman"/>
          <w:sz w:val="28"/>
          <w:szCs w:val="28"/>
        </w:rPr>
        <w:t>sa</w:t>
      </w:r>
      <w:proofErr w:type="gramEnd"/>
      <w:r w:rsidR="003A588C">
        <w:rPr>
          <w:rFonts w:ascii="Times New Roman" w:hAnsi="Times New Roman"/>
          <w:sz w:val="28"/>
          <w:szCs w:val="28"/>
        </w:rPr>
        <w:t xml:space="preserve"> 31.12.2018. godine, od </w:t>
      </w:r>
      <w:r w:rsidR="003A588C" w:rsidRPr="00EA384A">
        <w:rPr>
          <w:rFonts w:ascii="Times New Roman" w:hAnsi="Times New Roman"/>
          <w:color w:val="auto"/>
          <w:sz w:val="28"/>
          <w:szCs w:val="28"/>
        </w:rPr>
        <w:t>ukupno</w:t>
      </w:r>
      <w:r>
        <w:rPr>
          <w:rFonts w:ascii="Times New Roman" w:hAnsi="Times New Roman"/>
          <w:color w:val="auto"/>
          <w:sz w:val="28"/>
          <w:szCs w:val="28"/>
        </w:rPr>
        <w:t xml:space="preserve">g broja </w:t>
      </w:r>
      <w:r w:rsidR="003A588C" w:rsidRPr="00EA384A">
        <w:rPr>
          <w:rFonts w:ascii="Times New Roman" w:hAnsi="Times New Roman"/>
          <w:color w:val="auto"/>
          <w:sz w:val="28"/>
          <w:szCs w:val="28"/>
        </w:rPr>
        <w:t>projekat</w:t>
      </w:r>
      <w:r>
        <w:rPr>
          <w:rFonts w:ascii="Times New Roman" w:hAnsi="Times New Roman"/>
          <w:color w:val="auto"/>
          <w:sz w:val="28"/>
          <w:szCs w:val="28"/>
        </w:rPr>
        <w:t>a</w:t>
      </w:r>
      <w:r w:rsidR="003A588C" w:rsidRPr="00EA384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A588C">
        <w:rPr>
          <w:rFonts w:ascii="Times New Roman" w:hAnsi="Times New Roman"/>
          <w:sz w:val="28"/>
          <w:szCs w:val="28"/>
        </w:rPr>
        <w:t>predviđenih Akcionim planom za sprovođenje Strateškog plana razvoj</w:t>
      </w:r>
      <w:r w:rsidR="003A588C" w:rsidRPr="008D6E84">
        <w:rPr>
          <w:rFonts w:ascii="Times New Roman" w:hAnsi="Times New Roman"/>
          <w:color w:val="auto"/>
          <w:sz w:val="28"/>
          <w:szCs w:val="28"/>
        </w:rPr>
        <w:t>a</w:t>
      </w:r>
      <w:r w:rsidRPr="008D6E84">
        <w:rPr>
          <w:rFonts w:ascii="Times New Roman" w:hAnsi="Times New Roman"/>
          <w:color w:val="auto"/>
          <w:sz w:val="28"/>
          <w:szCs w:val="28"/>
        </w:rPr>
        <w:t>,</w:t>
      </w:r>
      <w:r w:rsidR="003A588C" w:rsidRPr="008D6E8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A588C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projekata (44%), je  </w:t>
      </w:r>
      <w:r w:rsidR="002B6ACB">
        <w:rPr>
          <w:rFonts w:ascii="Times New Roman" w:hAnsi="Times New Roman"/>
          <w:sz w:val="28"/>
          <w:szCs w:val="28"/>
        </w:rPr>
        <w:t xml:space="preserve">u potpunosti </w:t>
      </w:r>
      <w:r>
        <w:rPr>
          <w:rFonts w:ascii="Times New Roman" w:hAnsi="Times New Roman"/>
          <w:sz w:val="28"/>
          <w:szCs w:val="28"/>
        </w:rPr>
        <w:t>realizovano ili su u fazi realizacije</w:t>
      </w:r>
      <w:r w:rsidR="002B6ACB">
        <w:rPr>
          <w:rFonts w:ascii="Times New Roman" w:hAnsi="Times New Roman"/>
          <w:sz w:val="28"/>
          <w:szCs w:val="28"/>
        </w:rPr>
        <w:t>, dok 23 projekta (56%) nije realizovano.</w:t>
      </w:r>
    </w:p>
    <w:p w:rsidR="00C13EF8" w:rsidRDefault="002B6ACB" w:rsidP="00573DFB">
      <w:pPr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Jedan broj projekata</w:t>
      </w:r>
      <w:r w:rsidR="003A588C">
        <w:rPr>
          <w:rFonts w:ascii="Times New Roman" w:hAnsi="Times New Roman"/>
          <w:sz w:val="28"/>
          <w:szCs w:val="28"/>
        </w:rPr>
        <w:t xml:space="preserve"> iz Strateškog plana za 2018. </w:t>
      </w:r>
      <w:proofErr w:type="gramStart"/>
      <w:r w:rsidR="003A588C">
        <w:rPr>
          <w:rFonts w:ascii="Times New Roman" w:hAnsi="Times New Roman"/>
          <w:sz w:val="28"/>
          <w:szCs w:val="28"/>
        </w:rPr>
        <w:t>godinu</w:t>
      </w:r>
      <w:proofErr w:type="gramEnd"/>
      <w:r w:rsidR="003A588C">
        <w:rPr>
          <w:rFonts w:ascii="Times New Roman" w:hAnsi="Times New Roman"/>
          <w:sz w:val="28"/>
          <w:szCs w:val="28"/>
        </w:rPr>
        <w:t xml:space="preserve"> koji nisu realizovani p</w:t>
      </w:r>
      <w:r>
        <w:rPr>
          <w:rFonts w:ascii="Times New Roman" w:hAnsi="Times New Roman"/>
          <w:sz w:val="28"/>
          <w:szCs w:val="28"/>
        </w:rPr>
        <w:t>lanirani</w:t>
      </w:r>
      <w:r w:rsidR="00573DFB">
        <w:rPr>
          <w:rFonts w:ascii="Times New Roman" w:hAnsi="Times New Roman"/>
          <w:sz w:val="28"/>
          <w:szCs w:val="28"/>
        </w:rPr>
        <w:t xml:space="preserve"> su </w:t>
      </w:r>
      <w:r w:rsidR="003A588C">
        <w:rPr>
          <w:rFonts w:ascii="Times New Roman" w:hAnsi="Times New Roman"/>
          <w:sz w:val="28"/>
          <w:szCs w:val="28"/>
        </w:rPr>
        <w:t>Pla</w:t>
      </w:r>
      <w:r>
        <w:rPr>
          <w:rFonts w:ascii="Times New Roman" w:hAnsi="Times New Roman"/>
          <w:sz w:val="28"/>
          <w:szCs w:val="28"/>
        </w:rPr>
        <w:t xml:space="preserve">nom i Programom za 2019. </w:t>
      </w:r>
      <w:proofErr w:type="gramStart"/>
      <w:r w:rsidR="00573DFB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</w:rPr>
        <w:t>odinu</w:t>
      </w:r>
      <w:proofErr w:type="gramEnd"/>
      <w:r>
        <w:rPr>
          <w:rFonts w:ascii="Times New Roman" w:hAnsi="Times New Roman"/>
          <w:sz w:val="28"/>
          <w:szCs w:val="28"/>
        </w:rPr>
        <w:t>, gdje ističemo</w:t>
      </w:r>
      <w:r w:rsidR="003A588C">
        <w:rPr>
          <w:rFonts w:ascii="Times New Roman" w:hAnsi="Times New Roman"/>
          <w:sz w:val="28"/>
          <w:szCs w:val="28"/>
        </w:rPr>
        <w:t xml:space="preserve"> </w:t>
      </w:r>
      <w:r w:rsidRPr="002B6ACB">
        <w:rPr>
          <w:rFonts w:ascii="Times New Roman" w:hAnsi="Times New Roman"/>
          <w:sz w:val="28"/>
          <w:szCs w:val="28"/>
        </w:rPr>
        <w:t>činjenicu da se radi o strateškim projektima čija re</w:t>
      </w:r>
      <w:r>
        <w:rPr>
          <w:rFonts w:ascii="Times New Roman" w:hAnsi="Times New Roman"/>
          <w:sz w:val="28"/>
          <w:szCs w:val="28"/>
        </w:rPr>
        <w:t>alizacija zahtijeva višegodišnje</w:t>
      </w:r>
      <w:r w:rsidRPr="002B6ACB">
        <w:rPr>
          <w:rFonts w:ascii="Times New Roman" w:hAnsi="Times New Roman"/>
          <w:sz w:val="28"/>
          <w:szCs w:val="28"/>
        </w:rPr>
        <w:t xml:space="preserve"> ulaganje.</w:t>
      </w:r>
      <w:r w:rsidR="00573DFB">
        <w:rPr>
          <w:rFonts w:ascii="Times New Roman" w:hAnsi="Times New Roman"/>
          <w:sz w:val="28"/>
          <w:szCs w:val="28"/>
        </w:rPr>
        <w:t xml:space="preserve"> </w:t>
      </w:r>
    </w:p>
    <w:p w:rsidR="00C13EF8" w:rsidRDefault="00C13EF8" w:rsidP="0012078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0783" w:rsidRDefault="00120783" w:rsidP="0012078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0783" w:rsidRDefault="00120783" w:rsidP="0012078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6ACB" w:rsidRDefault="002B6ACB" w:rsidP="0012078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0783" w:rsidRDefault="00120783" w:rsidP="0012078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B6ACB" w:rsidRDefault="007401F3" w:rsidP="00120783">
      <w:pPr>
        <w:tabs>
          <w:tab w:val="left" w:pos="6015"/>
          <w:tab w:val="right" w:pos="938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Bijelo Polje,</w:t>
      </w:r>
    </w:p>
    <w:p w:rsidR="002B6ACB" w:rsidRDefault="002B6ACB" w:rsidP="002B6ACB">
      <w:pPr>
        <w:tabs>
          <w:tab w:val="left" w:pos="6015"/>
          <w:tab w:val="right" w:pos="938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Br.01/2-2047                                                  </w:t>
      </w:r>
      <w:r w:rsidRPr="002B6ACB">
        <w:rPr>
          <w:rFonts w:ascii="Times New Roman" w:hAnsi="Times New Roman"/>
          <w:b/>
          <w:bCs/>
          <w:sz w:val="28"/>
          <w:szCs w:val="28"/>
        </w:rPr>
        <w:t>Koordinator Konsultativne grupe</w:t>
      </w:r>
    </w:p>
    <w:p w:rsidR="002B6ACB" w:rsidRDefault="007401F3" w:rsidP="002B6ACB">
      <w:pPr>
        <w:tabs>
          <w:tab w:val="left" w:pos="6015"/>
          <w:tab w:val="right" w:pos="9386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13</w:t>
      </w:r>
      <w:r w:rsidR="00120783">
        <w:rPr>
          <w:rFonts w:ascii="Times New Roman" w:hAnsi="Times New Roman"/>
          <w:b/>
          <w:bCs/>
          <w:sz w:val="28"/>
          <w:szCs w:val="28"/>
        </w:rPr>
        <w:t>.12.2019</w:t>
      </w:r>
      <w:proofErr w:type="gramStart"/>
      <w:r w:rsidR="00120783">
        <w:rPr>
          <w:rFonts w:ascii="Times New Roman" w:hAnsi="Times New Roman"/>
          <w:b/>
          <w:bCs/>
          <w:sz w:val="28"/>
          <w:szCs w:val="28"/>
        </w:rPr>
        <w:t>.god</w:t>
      </w:r>
      <w:proofErr w:type="gramEnd"/>
      <w:r w:rsidR="00120783">
        <w:rPr>
          <w:rFonts w:ascii="Times New Roman" w:hAnsi="Times New Roman"/>
          <w:b/>
          <w:bCs/>
          <w:sz w:val="28"/>
          <w:szCs w:val="28"/>
        </w:rPr>
        <w:t>.</w:t>
      </w:r>
      <w:r w:rsidR="001207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12078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B6ACB">
        <w:rPr>
          <w:rFonts w:ascii="Times New Roman" w:hAnsi="Times New Roman"/>
          <w:b/>
          <w:bCs/>
          <w:sz w:val="28"/>
          <w:szCs w:val="28"/>
        </w:rPr>
        <w:t xml:space="preserve">                                  Fahrudin Begović</w:t>
      </w:r>
    </w:p>
    <w:p w:rsidR="00265770" w:rsidRDefault="00265770" w:rsidP="00120783">
      <w:pPr>
        <w:tabs>
          <w:tab w:val="left" w:pos="6015"/>
          <w:tab w:val="right" w:pos="9386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265770">
      <w:pgSz w:w="12240" w:h="15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4D9" w:rsidRDefault="007534D9">
      <w:pPr>
        <w:spacing w:after="0" w:line="240" w:lineRule="auto"/>
      </w:pPr>
      <w:r>
        <w:separator/>
      </w:r>
    </w:p>
  </w:endnote>
  <w:endnote w:type="continuationSeparator" w:id="0">
    <w:p w:rsidR="007534D9" w:rsidRDefault="00753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B7" w:rsidRDefault="00D31EB7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A658A1">
      <w:rPr>
        <w:noProof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4D9" w:rsidRDefault="007534D9">
      <w:pPr>
        <w:spacing w:after="0" w:line="240" w:lineRule="auto"/>
      </w:pPr>
      <w:r>
        <w:separator/>
      </w:r>
    </w:p>
  </w:footnote>
  <w:footnote w:type="continuationSeparator" w:id="0">
    <w:p w:rsidR="007534D9" w:rsidRDefault="00753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B7" w:rsidRDefault="00D31EB7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82D89"/>
    <w:multiLevelType w:val="hybridMultilevel"/>
    <w:tmpl w:val="52145F74"/>
    <w:styleLink w:val="ImportedStyle3"/>
    <w:lvl w:ilvl="0" w:tplc="74F4171C">
      <w:start w:val="1"/>
      <w:numFmt w:val="decimal"/>
      <w:lvlText w:val="%1."/>
      <w:lvlJc w:val="left"/>
      <w:pPr>
        <w:tabs>
          <w:tab w:val="num" w:pos="720"/>
        </w:tabs>
        <w:ind w:left="7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0626FC">
      <w:start w:val="1"/>
      <w:numFmt w:val="decimal"/>
      <w:lvlText w:val="%2."/>
      <w:lvlJc w:val="left"/>
      <w:pPr>
        <w:tabs>
          <w:tab w:val="left" w:pos="720"/>
          <w:tab w:val="num" w:pos="10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7213E0">
      <w:start w:val="1"/>
      <w:numFmt w:val="decimal"/>
      <w:lvlText w:val="%3."/>
      <w:lvlJc w:val="left"/>
      <w:pPr>
        <w:tabs>
          <w:tab w:val="left" w:pos="720"/>
          <w:tab w:val="num" w:pos="174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6A4B3E6">
      <w:start w:val="1"/>
      <w:numFmt w:val="decimal"/>
      <w:lvlText w:val="%4."/>
      <w:lvlJc w:val="left"/>
      <w:pPr>
        <w:tabs>
          <w:tab w:val="left" w:pos="720"/>
          <w:tab w:val="num" w:pos="24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6780B26">
      <w:start w:val="1"/>
      <w:numFmt w:val="decimal"/>
      <w:lvlText w:val="%5."/>
      <w:lvlJc w:val="left"/>
      <w:pPr>
        <w:tabs>
          <w:tab w:val="left" w:pos="720"/>
          <w:tab w:val="num" w:pos="318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D447B2">
      <w:start w:val="1"/>
      <w:numFmt w:val="decimal"/>
      <w:lvlText w:val="%6."/>
      <w:lvlJc w:val="left"/>
      <w:pPr>
        <w:tabs>
          <w:tab w:val="left" w:pos="720"/>
          <w:tab w:val="num" w:pos="3900"/>
        </w:tabs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5CF5E8">
      <w:start w:val="1"/>
      <w:numFmt w:val="decimal"/>
      <w:lvlText w:val="%7."/>
      <w:lvlJc w:val="left"/>
      <w:pPr>
        <w:tabs>
          <w:tab w:val="left" w:pos="720"/>
          <w:tab w:val="num" w:pos="46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5ECBFEE">
      <w:start w:val="1"/>
      <w:numFmt w:val="decimal"/>
      <w:lvlText w:val="%8."/>
      <w:lvlJc w:val="left"/>
      <w:pPr>
        <w:tabs>
          <w:tab w:val="left" w:pos="720"/>
          <w:tab w:val="num" w:pos="534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F94AE10">
      <w:start w:val="1"/>
      <w:numFmt w:val="decimal"/>
      <w:lvlText w:val="%9."/>
      <w:lvlJc w:val="left"/>
      <w:pPr>
        <w:tabs>
          <w:tab w:val="left" w:pos="720"/>
          <w:tab w:val="num" w:pos="6060"/>
        </w:tabs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ED9597C"/>
    <w:multiLevelType w:val="hybridMultilevel"/>
    <w:tmpl w:val="58ECEB60"/>
    <w:styleLink w:val="ImportedStyle2"/>
    <w:lvl w:ilvl="0" w:tplc="86921840">
      <w:start w:val="1"/>
      <w:numFmt w:val="decimal"/>
      <w:lvlText w:val="%1."/>
      <w:lvlJc w:val="left"/>
      <w:pPr>
        <w:ind w:left="43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8A04854">
      <w:start w:val="1"/>
      <w:numFmt w:val="lowerLetter"/>
      <w:lvlText w:val="%2."/>
      <w:lvlJc w:val="left"/>
      <w:pPr>
        <w:ind w:left="115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0CA912">
      <w:start w:val="1"/>
      <w:numFmt w:val="lowerRoman"/>
      <w:lvlText w:val="%3."/>
      <w:lvlJc w:val="left"/>
      <w:pPr>
        <w:ind w:left="187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63C9128">
      <w:start w:val="1"/>
      <w:numFmt w:val="decimal"/>
      <w:lvlText w:val="%4."/>
      <w:lvlJc w:val="left"/>
      <w:pPr>
        <w:ind w:left="259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32AED08">
      <w:start w:val="1"/>
      <w:numFmt w:val="lowerLetter"/>
      <w:lvlText w:val="%5."/>
      <w:lvlJc w:val="left"/>
      <w:pPr>
        <w:ind w:left="331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DDA7BDA">
      <w:start w:val="1"/>
      <w:numFmt w:val="lowerRoman"/>
      <w:lvlText w:val="%6."/>
      <w:lvlJc w:val="left"/>
      <w:pPr>
        <w:ind w:left="403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4E6D1CE">
      <w:start w:val="1"/>
      <w:numFmt w:val="decimal"/>
      <w:lvlText w:val="%7."/>
      <w:lvlJc w:val="left"/>
      <w:pPr>
        <w:ind w:left="475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5828AC0">
      <w:start w:val="1"/>
      <w:numFmt w:val="lowerLetter"/>
      <w:lvlText w:val="%8."/>
      <w:lvlJc w:val="left"/>
      <w:pPr>
        <w:ind w:left="547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8A61732">
      <w:start w:val="1"/>
      <w:numFmt w:val="lowerRoman"/>
      <w:lvlText w:val="%9."/>
      <w:lvlJc w:val="left"/>
      <w:pPr>
        <w:ind w:left="6195" w:hanging="3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1736350F"/>
    <w:multiLevelType w:val="hybridMultilevel"/>
    <w:tmpl w:val="52145F74"/>
    <w:numStyleLink w:val="ImportedStyle3"/>
  </w:abstractNum>
  <w:abstractNum w:abstractNumId="3">
    <w:nsid w:val="194A684B"/>
    <w:multiLevelType w:val="hybridMultilevel"/>
    <w:tmpl w:val="95904C3C"/>
    <w:numStyleLink w:val="ImportedStyle4"/>
  </w:abstractNum>
  <w:abstractNum w:abstractNumId="4">
    <w:nsid w:val="1EC35832"/>
    <w:multiLevelType w:val="hybridMultilevel"/>
    <w:tmpl w:val="6B087E50"/>
    <w:styleLink w:val="ImportedStyle1"/>
    <w:lvl w:ilvl="0" w:tplc="6018E0F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7829E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ACF3A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48C9E6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D24EA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8C267D2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26A6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1E88A0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008FD24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F581F66"/>
    <w:multiLevelType w:val="hybridMultilevel"/>
    <w:tmpl w:val="9AA43258"/>
    <w:lvl w:ilvl="0" w:tplc="E2568A3C">
      <w:start w:val="1"/>
      <w:numFmt w:val="upperRoman"/>
      <w:lvlText w:val="%1)"/>
      <w:lvlJc w:val="left"/>
      <w:pPr>
        <w:ind w:left="1080" w:hanging="720"/>
      </w:pPr>
      <w:rPr>
        <w:rFonts w:eastAsia="Arial Unicode MS" w:cs="Arial Unicode MS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41E69"/>
    <w:multiLevelType w:val="hybridMultilevel"/>
    <w:tmpl w:val="95904C3C"/>
    <w:styleLink w:val="ImportedStyle4"/>
    <w:lvl w:ilvl="0" w:tplc="0D20DF34">
      <w:start w:val="1"/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71AD048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1A8AC06">
      <w:start w:val="1"/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8CE68A">
      <w:start w:val="1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5AFFEC">
      <w:start w:val="1"/>
      <w:numFmt w:val="bullet"/>
      <w:lvlText w:val="•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386E3E6">
      <w:start w:val="1"/>
      <w:numFmt w:val="bullet"/>
      <w:lvlText w:val="•"/>
      <w:lvlJc w:val="left"/>
      <w:pPr>
        <w:ind w:left="39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862AAE">
      <w:start w:val="1"/>
      <w:numFmt w:val="bullet"/>
      <w:lvlText w:val="•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D82D02E">
      <w:start w:val="1"/>
      <w:numFmt w:val="bullet"/>
      <w:lvlText w:val="•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0261B0">
      <w:start w:val="1"/>
      <w:numFmt w:val="bullet"/>
      <w:lvlText w:val="•"/>
      <w:lvlJc w:val="left"/>
      <w:pPr>
        <w:ind w:left="61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48773481"/>
    <w:multiLevelType w:val="hybridMultilevel"/>
    <w:tmpl w:val="6B087E50"/>
    <w:numStyleLink w:val="ImportedStyle1"/>
  </w:abstractNum>
  <w:abstractNum w:abstractNumId="8">
    <w:nsid w:val="7F7E62D4"/>
    <w:multiLevelType w:val="hybridMultilevel"/>
    <w:tmpl w:val="58ECEB60"/>
    <w:numStyleLink w:val="ImportedStyle2"/>
  </w:abstractNum>
  <w:num w:numId="1">
    <w:abstractNumId w:val="4"/>
  </w:num>
  <w:num w:numId="2">
    <w:abstractNumId w:val="7"/>
    <w:lvlOverride w:ilvl="0">
      <w:lvl w:ilvl="0" w:tplc="2C983662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color w:val="auto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">
    <w:abstractNumId w:val="1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8"/>
    <w:lvlOverride w:ilvl="0">
      <w:startOverride w:val="2"/>
    </w:lvlOverride>
  </w:num>
  <w:num w:numId="10">
    <w:abstractNumId w:val="8"/>
    <w:lvlOverride w:ilvl="0">
      <w:lvl w:ilvl="0" w:tplc="9E64C7FA">
        <w:start w:val="1"/>
        <w:numFmt w:val="decimal"/>
        <w:lvlText w:val="%1."/>
        <w:lvlJc w:val="left"/>
        <w:pPr>
          <w:ind w:left="43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97A4FCE">
        <w:start w:val="1"/>
        <w:numFmt w:val="lowerLetter"/>
        <w:lvlText w:val="%2."/>
        <w:lvlJc w:val="left"/>
        <w:pPr>
          <w:ind w:left="115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3142EE0">
        <w:start w:val="1"/>
        <w:numFmt w:val="lowerRoman"/>
        <w:lvlText w:val="%3."/>
        <w:lvlJc w:val="left"/>
        <w:pPr>
          <w:ind w:left="1875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FD47B02">
        <w:start w:val="1"/>
        <w:numFmt w:val="decimal"/>
        <w:lvlText w:val="%4."/>
        <w:lvlJc w:val="left"/>
        <w:pPr>
          <w:ind w:left="259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E7EBB0C">
        <w:start w:val="1"/>
        <w:numFmt w:val="lowerLetter"/>
        <w:lvlText w:val="%5."/>
        <w:lvlJc w:val="left"/>
        <w:pPr>
          <w:ind w:left="331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A644AC4">
        <w:start w:val="1"/>
        <w:numFmt w:val="lowerRoman"/>
        <w:lvlText w:val="%6."/>
        <w:lvlJc w:val="left"/>
        <w:pPr>
          <w:ind w:left="4035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4B6D29A">
        <w:start w:val="1"/>
        <w:numFmt w:val="decimal"/>
        <w:lvlText w:val="%7."/>
        <w:lvlJc w:val="left"/>
        <w:pPr>
          <w:ind w:left="475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AAE8F8">
        <w:start w:val="1"/>
        <w:numFmt w:val="lowerLetter"/>
        <w:lvlText w:val="%8."/>
        <w:lvlJc w:val="left"/>
        <w:pPr>
          <w:ind w:left="5475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E743A5C">
        <w:start w:val="1"/>
        <w:numFmt w:val="lowerRoman"/>
        <w:lvlText w:val="%9."/>
        <w:lvlJc w:val="left"/>
        <w:pPr>
          <w:ind w:left="6195" w:hanging="3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F8"/>
    <w:rsid w:val="00036382"/>
    <w:rsid w:val="000F01D9"/>
    <w:rsid w:val="00120783"/>
    <w:rsid w:val="00133C10"/>
    <w:rsid w:val="00161CEF"/>
    <w:rsid w:val="001751B5"/>
    <w:rsid w:val="00176206"/>
    <w:rsid w:val="00190586"/>
    <w:rsid w:val="001D0181"/>
    <w:rsid w:val="001D37D5"/>
    <w:rsid w:val="001E3260"/>
    <w:rsid w:val="00215A14"/>
    <w:rsid w:val="002445D3"/>
    <w:rsid w:val="00265770"/>
    <w:rsid w:val="002B6ACB"/>
    <w:rsid w:val="002F7FD8"/>
    <w:rsid w:val="003370A3"/>
    <w:rsid w:val="00366FEA"/>
    <w:rsid w:val="003777A0"/>
    <w:rsid w:val="003A588C"/>
    <w:rsid w:val="003C5B6D"/>
    <w:rsid w:val="003F0911"/>
    <w:rsid w:val="00417D25"/>
    <w:rsid w:val="004260F2"/>
    <w:rsid w:val="004272F3"/>
    <w:rsid w:val="00472491"/>
    <w:rsid w:val="00474B50"/>
    <w:rsid w:val="004A3CE9"/>
    <w:rsid w:val="004A6FE6"/>
    <w:rsid w:val="00573DFB"/>
    <w:rsid w:val="005744D8"/>
    <w:rsid w:val="005E2676"/>
    <w:rsid w:val="006174CF"/>
    <w:rsid w:val="00630340"/>
    <w:rsid w:val="00655614"/>
    <w:rsid w:val="006B5BBE"/>
    <w:rsid w:val="006C4AB7"/>
    <w:rsid w:val="00705D49"/>
    <w:rsid w:val="007401F3"/>
    <w:rsid w:val="007534D9"/>
    <w:rsid w:val="007A0C6C"/>
    <w:rsid w:val="007F54ED"/>
    <w:rsid w:val="008213FC"/>
    <w:rsid w:val="008D1B22"/>
    <w:rsid w:val="008D6E84"/>
    <w:rsid w:val="008F7FAE"/>
    <w:rsid w:val="009215EF"/>
    <w:rsid w:val="00926B26"/>
    <w:rsid w:val="0093491C"/>
    <w:rsid w:val="00961E66"/>
    <w:rsid w:val="009A15CF"/>
    <w:rsid w:val="009C20FF"/>
    <w:rsid w:val="009E6D38"/>
    <w:rsid w:val="00A637C0"/>
    <w:rsid w:val="00A658A1"/>
    <w:rsid w:val="00A93E06"/>
    <w:rsid w:val="00B33FC5"/>
    <w:rsid w:val="00B8118F"/>
    <w:rsid w:val="00BC3EBD"/>
    <w:rsid w:val="00BF50B9"/>
    <w:rsid w:val="00C13EF8"/>
    <w:rsid w:val="00C566F5"/>
    <w:rsid w:val="00D31EB7"/>
    <w:rsid w:val="00DF7403"/>
    <w:rsid w:val="00E20957"/>
    <w:rsid w:val="00E324F8"/>
    <w:rsid w:val="00E4015D"/>
    <w:rsid w:val="00E61836"/>
    <w:rsid w:val="00E864C5"/>
    <w:rsid w:val="00E87A91"/>
    <w:rsid w:val="00EA384A"/>
    <w:rsid w:val="00EC1C57"/>
    <w:rsid w:val="00EE6ADE"/>
    <w:rsid w:val="00F463B4"/>
    <w:rsid w:val="00F57FAD"/>
    <w:rsid w:val="00F7008B"/>
    <w:rsid w:val="00F97122"/>
    <w:rsid w:val="00FC235A"/>
    <w:rsid w:val="00FC2696"/>
    <w:rsid w:val="00FC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8D9351-507B-4816-9BDB-F157AFAE5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numbering" w:customStyle="1" w:styleId="ImportedStyle4">
    <w:name w:val="Imported Style 4"/>
    <w:pPr>
      <w:numPr>
        <w:numId w:val="7"/>
      </w:numPr>
    </w:pPr>
  </w:style>
  <w:style w:type="table" w:styleId="TableGrid">
    <w:name w:val="Table Grid"/>
    <w:basedOn w:val="TableNormal"/>
    <w:uiPriority w:val="39"/>
    <w:rsid w:val="001D3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6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55EAA-63F8-4FA0-A1D4-E1BE9B3E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22</Pages>
  <Words>3915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Farko Begovic</dc:creator>
  <cp:lastModifiedBy>Farko Begovic</cp:lastModifiedBy>
  <cp:revision>41</cp:revision>
  <cp:lastPrinted>2019-12-16T11:02:00Z</cp:lastPrinted>
  <dcterms:created xsi:type="dcterms:W3CDTF">2019-12-16T13:58:00Z</dcterms:created>
  <dcterms:modified xsi:type="dcterms:W3CDTF">2019-12-16T15:48:00Z</dcterms:modified>
</cp:coreProperties>
</file>